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2051C" w14:textId="23C94B3B" w:rsidR="005928C6" w:rsidRDefault="005928C6" w:rsidP="005928C6">
      <w:pPr>
        <w:jc w:val="both"/>
        <w:rPr>
          <w:rFonts w:ascii="Calibri" w:hAnsi="Calibri" w:cs="Calibri"/>
        </w:rPr>
      </w:pPr>
      <w:bookmarkStart w:id="0" w:name="_Ref520871095"/>
      <w:bookmarkStart w:id="1" w:name="_Ref43012791"/>
      <w:r>
        <w:rPr>
          <w:rFonts w:cs="Calibri"/>
          <w:i/>
        </w:rPr>
        <w:t xml:space="preserve">Ministerstvo školství, mládeže a tělovýchovy registrovalo podle § 36 odst. 2 a odst. 4, § 41 odst. 2 a § 87 písm. a) zákona č. 111/1998 Sb., o vysokých školách a o změně a doplnění dalších zákonů (zákon o vysokých školách), dne     . března 2017 pod č.j. MSMT-4914/2017-1 </w:t>
      </w:r>
      <w:r>
        <w:rPr>
          <w:rFonts w:cs="Calibri"/>
          <w:b/>
          <w:i/>
        </w:rPr>
        <w:t xml:space="preserve">Řád rady pro vnitřní hodnocení Moravské vysoké školy Olomouc, o.p.s. </w:t>
      </w:r>
    </w:p>
    <w:p w14:paraId="688AA603" w14:textId="77777777" w:rsidR="005928C6" w:rsidRDefault="005928C6" w:rsidP="005928C6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2A0FACB1" w14:textId="77777777" w:rsidR="005928C6" w:rsidRDefault="005928C6" w:rsidP="005928C6">
      <w:pPr>
        <w:ind w:left="2400"/>
        <w:jc w:val="both"/>
        <w:rPr>
          <w:rFonts w:cs="Calibri"/>
          <w:i/>
        </w:rPr>
      </w:pPr>
    </w:p>
    <w:p w14:paraId="3660BD58" w14:textId="77777777" w:rsidR="005928C6" w:rsidRDefault="005928C6" w:rsidP="005928C6">
      <w:pPr>
        <w:ind w:left="2400"/>
        <w:jc w:val="both"/>
        <w:rPr>
          <w:rFonts w:cs="Calibri"/>
          <w:i/>
        </w:rPr>
      </w:pPr>
    </w:p>
    <w:p w14:paraId="384CB7E7" w14:textId="77777777" w:rsidR="005928C6" w:rsidRDefault="005928C6" w:rsidP="005928C6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14:paraId="7237F813" w14:textId="77777777" w:rsidR="005928C6" w:rsidRDefault="005928C6" w:rsidP="005928C6">
      <w:pPr>
        <w:ind w:left="4524" w:firstLine="432"/>
        <w:jc w:val="both"/>
        <w:rPr>
          <w:rFonts w:cs="Calibri"/>
          <w:i/>
        </w:rPr>
      </w:pPr>
      <w:r>
        <w:rPr>
          <w:rFonts w:cs="Calibri"/>
          <w:i/>
        </w:rPr>
        <w:t xml:space="preserve"> .........................................................</w:t>
      </w:r>
    </w:p>
    <w:p w14:paraId="6834E4F7" w14:textId="77777777" w:rsidR="005928C6" w:rsidRDefault="005928C6" w:rsidP="005928C6">
      <w:pPr>
        <w:ind w:left="5200"/>
        <w:jc w:val="both"/>
        <w:rPr>
          <w:rFonts w:cs="Calibri"/>
          <w:i/>
        </w:rPr>
      </w:pPr>
      <w:r>
        <w:rPr>
          <w:rFonts w:cs="Calibri"/>
          <w:i/>
        </w:rPr>
        <w:t xml:space="preserve">   Mgr. Karolína Gondková</w:t>
      </w:r>
    </w:p>
    <w:p w14:paraId="5040BF81" w14:textId="77777777" w:rsidR="005928C6" w:rsidRDefault="005928C6" w:rsidP="005928C6">
      <w:pPr>
        <w:ind w:left="4400" w:firstLine="400"/>
        <w:jc w:val="both"/>
        <w:rPr>
          <w:rFonts w:cs="Calibri"/>
          <w:b/>
        </w:rPr>
      </w:pPr>
      <w:r>
        <w:rPr>
          <w:rFonts w:cs="Calibri"/>
          <w:i/>
        </w:rPr>
        <w:t xml:space="preserve">     ředitelka odboru vysokých škol</w:t>
      </w:r>
    </w:p>
    <w:p w14:paraId="5EFFA7A8" w14:textId="77777777" w:rsidR="005928C6" w:rsidRPr="00164B91" w:rsidRDefault="005928C6" w:rsidP="005928C6">
      <w:pPr>
        <w:rPr>
          <w:rFonts w:ascii="Signika" w:hAnsi="Signika" w:cs="Arial"/>
        </w:rPr>
      </w:pPr>
    </w:p>
    <w:p w14:paraId="726E8CE8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16209B9E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7BFEAF45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7496F714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  <w:bookmarkStart w:id="2" w:name="_GoBack"/>
      <w:bookmarkEnd w:id="2"/>
    </w:p>
    <w:p w14:paraId="5E91B4C6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4D3A3A6C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4DE032D3" w14:textId="77777777" w:rsid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40C3D3A6" w14:textId="3ADCEB40" w:rsidR="000B703E" w:rsidRPr="000B703E" w:rsidRDefault="000B703E" w:rsidP="000B703E">
      <w:pPr>
        <w:jc w:val="center"/>
        <w:rPr>
          <w:rFonts w:ascii="Signika" w:hAnsi="Signika"/>
          <w:b/>
          <w:sz w:val="36"/>
          <w:szCs w:val="36"/>
        </w:rPr>
      </w:pPr>
      <w:r w:rsidRPr="000B703E">
        <w:rPr>
          <w:rFonts w:ascii="Signika" w:hAnsi="Signika"/>
          <w:b/>
          <w:sz w:val="36"/>
          <w:szCs w:val="36"/>
        </w:rPr>
        <w:t>ŘÁD RADY PRO VNITŘNÍ HODNOCENÍ</w:t>
      </w:r>
    </w:p>
    <w:p w14:paraId="6D0701CC" w14:textId="77777777" w:rsidR="000B703E" w:rsidRPr="000B703E" w:rsidRDefault="000B703E" w:rsidP="000B703E">
      <w:pPr>
        <w:jc w:val="both"/>
        <w:rPr>
          <w:rFonts w:ascii="Signika" w:hAnsi="Signika"/>
          <w:b/>
          <w:sz w:val="36"/>
          <w:szCs w:val="36"/>
        </w:rPr>
      </w:pPr>
    </w:p>
    <w:p w14:paraId="40DCE75F" w14:textId="77777777" w:rsidR="000B703E" w:rsidRPr="000B703E" w:rsidRDefault="000B703E" w:rsidP="000B703E">
      <w:pPr>
        <w:jc w:val="both"/>
        <w:rPr>
          <w:rFonts w:ascii="Signika" w:hAnsi="Signika"/>
          <w:i/>
        </w:rPr>
      </w:pPr>
    </w:p>
    <w:p w14:paraId="75A4EF84" w14:textId="77777777" w:rsidR="000B703E" w:rsidRPr="000B703E" w:rsidRDefault="000B703E" w:rsidP="000B703E">
      <w:pPr>
        <w:jc w:val="both"/>
        <w:rPr>
          <w:rFonts w:ascii="Signika" w:hAnsi="Signika"/>
          <w:i/>
        </w:rPr>
      </w:pPr>
    </w:p>
    <w:p w14:paraId="53858A25" w14:textId="77777777" w:rsidR="000B703E" w:rsidRPr="000B703E" w:rsidRDefault="000B703E" w:rsidP="000B703E">
      <w:pPr>
        <w:jc w:val="both"/>
        <w:rPr>
          <w:rFonts w:ascii="Signika" w:hAnsi="Signika"/>
          <w:i/>
        </w:rPr>
      </w:pPr>
    </w:p>
    <w:p w14:paraId="45119C8F" w14:textId="77777777" w:rsidR="000B703E" w:rsidRDefault="000B703E" w:rsidP="000B703E">
      <w:pPr>
        <w:jc w:val="both"/>
        <w:rPr>
          <w:rFonts w:ascii="Signika" w:hAnsi="Signika"/>
          <w:i/>
        </w:rPr>
      </w:pPr>
    </w:p>
    <w:p w14:paraId="0BE4FCE3" w14:textId="77777777" w:rsidR="003E6201" w:rsidRDefault="003E6201" w:rsidP="000B703E">
      <w:pPr>
        <w:jc w:val="both"/>
        <w:rPr>
          <w:rFonts w:ascii="Signika" w:hAnsi="Signika"/>
          <w:i/>
        </w:rPr>
      </w:pPr>
    </w:p>
    <w:p w14:paraId="6AC64882" w14:textId="77777777" w:rsidR="003E6201" w:rsidRDefault="003E6201" w:rsidP="000B703E">
      <w:pPr>
        <w:jc w:val="both"/>
        <w:rPr>
          <w:rFonts w:ascii="Signika" w:hAnsi="Signika"/>
          <w:i/>
        </w:rPr>
      </w:pPr>
    </w:p>
    <w:p w14:paraId="53D89E55" w14:textId="77777777" w:rsidR="003E6201" w:rsidRDefault="003E6201" w:rsidP="000B703E">
      <w:pPr>
        <w:jc w:val="both"/>
        <w:rPr>
          <w:rFonts w:ascii="Signika" w:hAnsi="Signika"/>
          <w:i/>
        </w:rPr>
      </w:pPr>
    </w:p>
    <w:p w14:paraId="383F0D81" w14:textId="77777777" w:rsidR="003E6201" w:rsidRPr="000B703E" w:rsidRDefault="003E6201" w:rsidP="000B703E">
      <w:pPr>
        <w:jc w:val="both"/>
        <w:rPr>
          <w:rFonts w:ascii="Signika" w:hAnsi="Signika"/>
          <w:i/>
        </w:rPr>
      </w:pPr>
    </w:p>
    <w:p w14:paraId="5481DC85" w14:textId="77777777" w:rsidR="003E6201" w:rsidRPr="003E6201" w:rsidRDefault="003E6201" w:rsidP="003E6201">
      <w:pPr>
        <w:jc w:val="both"/>
        <w:rPr>
          <w:rFonts w:ascii="Signika" w:hAnsi="Signika"/>
          <w:i/>
        </w:rPr>
      </w:pPr>
    </w:p>
    <w:p w14:paraId="14F5C338" w14:textId="77777777" w:rsidR="003E6201" w:rsidRPr="003E6201" w:rsidRDefault="003E6201" w:rsidP="003E6201">
      <w:pPr>
        <w:jc w:val="both"/>
        <w:rPr>
          <w:rFonts w:ascii="Signika" w:hAnsi="Signika"/>
        </w:rPr>
      </w:pPr>
    </w:p>
    <w:p w14:paraId="334EFA36" w14:textId="77777777" w:rsidR="003E6201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Verze:</w:t>
      </w:r>
      <w:r w:rsidRPr="003E6201">
        <w:rPr>
          <w:rFonts w:ascii="Signika" w:hAnsi="Signika"/>
        </w:rPr>
        <w:tab/>
      </w:r>
      <w:r w:rsidRPr="003E6201">
        <w:rPr>
          <w:rFonts w:ascii="Signika" w:hAnsi="Signika"/>
        </w:rPr>
        <w:tab/>
      </w:r>
      <w:r w:rsidRPr="003E6201">
        <w:rPr>
          <w:rFonts w:ascii="Signika" w:hAnsi="Signika"/>
        </w:rPr>
        <w:tab/>
        <w:t>1</w:t>
      </w:r>
    </w:p>
    <w:p w14:paraId="77E1AC4D" w14:textId="77777777" w:rsidR="003E6201" w:rsidRPr="003E6201" w:rsidRDefault="003E6201" w:rsidP="003E6201">
      <w:pPr>
        <w:jc w:val="both"/>
        <w:rPr>
          <w:rFonts w:ascii="Signika" w:hAnsi="Signika"/>
        </w:rPr>
      </w:pPr>
    </w:p>
    <w:p w14:paraId="279BF924" w14:textId="632B1B92" w:rsidR="003E6201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Platnost od:</w:t>
      </w:r>
      <w:r w:rsidRPr="003E6201">
        <w:rPr>
          <w:rFonts w:ascii="Signika" w:hAnsi="Signika"/>
        </w:rPr>
        <w:tab/>
      </w:r>
      <w:r w:rsidRPr="003E6201">
        <w:rPr>
          <w:rFonts w:ascii="Signika" w:hAnsi="Signika"/>
        </w:rPr>
        <w:tab/>
        <w:t>dnem registrace MŠMT</w:t>
      </w:r>
      <w:r>
        <w:rPr>
          <w:rFonts w:ascii="Signika" w:hAnsi="Signika"/>
        </w:rPr>
        <w:t xml:space="preserve"> – 28.3.2017</w:t>
      </w:r>
    </w:p>
    <w:p w14:paraId="25B19499" w14:textId="77777777" w:rsidR="003E6201" w:rsidRPr="003E6201" w:rsidRDefault="003E6201" w:rsidP="003E6201">
      <w:pPr>
        <w:jc w:val="both"/>
        <w:rPr>
          <w:rFonts w:ascii="Signika" w:hAnsi="Signika"/>
        </w:rPr>
      </w:pPr>
    </w:p>
    <w:p w14:paraId="289E861A" w14:textId="77777777" w:rsidR="003E6201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Vlastník činnosti:</w:t>
      </w:r>
      <w:r w:rsidRPr="003E6201">
        <w:rPr>
          <w:rFonts w:ascii="Signika" w:hAnsi="Signika"/>
        </w:rPr>
        <w:tab/>
        <w:t xml:space="preserve">Rada pro vnitřní hodnocení </w:t>
      </w:r>
    </w:p>
    <w:p w14:paraId="648B6916" w14:textId="77777777" w:rsidR="003E6201" w:rsidRPr="003E6201" w:rsidRDefault="003E6201" w:rsidP="003E6201">
      <w:pPr>
        <w:jc w:val="both"/>
        <w:rPr>
          <w:rFonts w:ascii="Signika" w:hAnsi="Signika"/>
        </w:rPr>
      </w:pPr>
    </w:p>
    <w:p w14:paraId="534B626F" w14:textId="07CD9678" w:rsidR="003E6201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Garant procesu:</w:t>
      </w:r>
      <w:r w:rsidRPr="003E6201">
        <w:rPr>
          <w:rFonts w:ascii="Signika" w:hAnsi="Signika"/>
        </w:rPr>
        <w:tab/>
      </w:r>
      <w:r>
        <w:rPr>
          <w:rFonts w:ascii="Signika" w:hAnsi="Signika"/>
        </w:rPr>
        <w:tab/>
      </w:r>
      <w:r w:rsidRPr="003E6201">
        <w:rPr>
          <w:rFonts w:ascii="Signika" w:hAnsi="Signika"/>
        </w:rPr>
        <w:t xml:space="preserve">Předseda Rady pro vnitřní hodnocení </w:t>
      </w:r>
    </w:p>
    <w:p w14:paraId="0E0C1651" w14:textId="77777777" w:rsidR="003E6201" w:rsidRPr="003E6201" w:rsidRDefault="003E6201" w:rsidP="003E6201">
      <w:pPr>
        <w:jc w:val="both"/>
        <w:rPr>
          <w:rFonts w:ascii="Signika" w:hAnsi="Signika"/>
        </w:rPr>
      </w:pPr>
    </w:p>
    <w:p w14:paraId="00C0DAAD" w14:textId="77777777" w:rsidR="003E6201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Kontroloval:</w:t>
      </w:r>
      <w:r w:rsidRPr="003E6201">
        <w:rPr>
          <w:rFonts w:ascii="Signika" w:hAnsi="Signika"/>
        </w:rPr>
        <w:tab/>
      </w:r>
      <w:r w:rsidRPr="003E6201">
        <w:rPr>
          <w:rFonts w:ascii="Signika" w:hAnsi="Signika"/>
        </w:rPr>
        <w:tab/>
        <w:t>Manažer kvality</w:t>
      </w:r>
    </w:p>
    <w:p w14:paraId="0191C9A3" w14:textId="77777777" w:rsidR="003E6201" w:rsidRPr="003E6201" w:rsidRDefault="003E6201" w:rsidP="003E6201">
      <w:pPr>
        <w:jc w:val="both"/>
        <w:rPr>
          <w:rFonts w:ascii="Signika" w:hAnsi="Signika"/>
        </w:rPr>
      </w:pPr>
    </w:p>
    <w:p w14:paraId="50F11AD4" w14:textId="77777777" w:rsidR="003E6201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Schválil:</w:t>
      </w:r>
      <w:r w:rsidRPr="003E6201">
        <w:rPr>
          <w:rFonts w:ascii="Signika" w:hAnsi="Signika"/>
        </w:rPr>
        <w:tab/>
      </w:r>
      <w:r w:rsidRPr="003E6201">
        <w:rPr>
          <w:rFonts w:ascii="Signika" w:hAnsi="Signika"/>
        </w:rPr>
        <w:tab/>
        <w:t>Ředitel - RNDr. Josef Tesařík,</w:t>
      </w:r>
    </w:p>
    <w:p w14:paraId="4FB00219" w14:textId="4C9F0739" w:rsidR="000B703E" w:rsidRPr="003E6201" w:rsidRDefault="003E6201" w:rsidP="003E6201">
      <w:pPr>
        <w:jc w:val="both"/>
        <w:rPr>
          <w:rFonts w:ascii="Signika" w:hAnsi="Signika"/>
        </w:rPr>
      </w:pPr>
      <w:r w:rsidRPr="003E6201">
        <w:rPr>
          <w:rFonts w:ascii="Signika" w:hAnsi="Signika"/>
        </w:rPr>
        <w:t> </w:t>
      </w:r>
    </w:p>
    <w:p w14:paraId="2E4D655B" w14:textId="77777777" w:rsidR="000B703E" w:rsidRPr="000B703E" w:rsidRDefault="000B703E" w:rsidP="000B703E">
      <w:pPr>
        <w:jc w:val="both"/>
        <w:rPr>
          <w:rFonts w:ascii="Signika" w:hAnsi="Signika"/>
          <w:i/>
        </w:rPr>
      </w:pPr>
    </w:p>
    <w:p w14:paraId="5E835479" w14:textId="77777777" w:rsidR="000B703E" w:rsidRPr="000B703E" w:rsidRDefault="000B703E" w:rsidP="000B703E">
      <w:pPr>
        <w:jc w:val="both"/>
        <w:rPr>
          <w:rFonts w:ascii="Signika" w:hAnsi="Signika"/>
          <w:i/>
        </w:rPr>
      </w:pPr>
    </w:p>
    <w:p w14:paraId="505EE3FC" w14:textId="77777777" w:rsidR="00456C95" w:rsidRDefault="00456C95">
      <w:pPr>
        <w:spacing w:after="160" w:line="259" w:lineRule="auto"/>
        <w:rPr>
          <w:rFonts w:ascii="Signika" w:hAnsi="Signika"/>
          <w:i/>
        </w:rPr>
      </w:pPr>
      <w:r>
        <w:rPr>
          <w:rFonts w:ascii="Signika" w:hAnsi="Signika"/>
          <w:i/>
        </w:rPr>
        <w:br w:type="page"/>
      </w:r>
    </w:p>
    <w:p w14:paraId="78AB11B8" w14:textId="77777777" w:rsidR="00AC3B86" w:rsidRDefault="00AC3B86" w:rsidP="00456C95">
      <w:pPr>
        <w:jc w:val="center"/>
        <w:rPr>
          <w:rFonts w:ascii="Signika" w:hAnsi="Signika"/>
          <w:b/>
          <w:sz w:val="22"/>
          <w:szCs w:val="22"/>
        </w:rPr>
      </w:pPr>
    </w:p>
    <w:p w14:paraId="4508BAA3" w14:textId="0D494EC0" w:rsidR="000B703E" w:rsidRPr="00AC3B86" w:rsidRDefault="000B703E" w:rsidP="00456C95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Článek 1</w:t>
      </w:r>
    </w:p>
    <w:p w14:paraId="7AECCC2A" w14:textId="032BC36A" w:rsidR="000B703E" w:rsidRPr="00AC3B86" w:rsidRDefault="000B703E" w:rsidP="00456C95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Rada pro vnitřní hodnocení</w:t>
      </w:r>
    </w:p>
    <w:p w14:paraId="69615600" w14:textId="77777777" w:rsidR="000B703E" w:rsidRPr="00456C95" w:rsidRDefault="000B703E" w:rsidP="000B703E">
      <w:pPr>
        <w:jc w:val="both"/>
        <w:rPr>
          <w:rFonts w:ascii="Signika" w:hAnsi="Signika"/>
          <w:sz w:val="22"/>
          <w:szCs w:val="22"/>
        </w:rPr>
      </w:pPr>
    </w:p>
    <w:p w14:paraId="562D29D2" w14:textId="5436C4AD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 xml:space="preserve">Postavení, </w:t>
      </w:r>
      <w:r w:rsidR="00AC3B86" w:rsidRPr="00AC3B86">
        <w:rPr>
          <w:rFonts w:ascii="Signika" w:hAnsi="Signika"/>
          <w:sz w:val="22"/>
          <w:szCs w:val="22"/>
        </w:rPr>
        <w:t xml:space="preserve">složení, </w:t>
      </w:r>
      <w:r w:rsidRPr="00AC3B86">
        <w:rPr>
          <w:rFonts w:ascii="Signika" w:hAnsi="Signika"/>
          <w:sz w:val="22"/>
          <w:szCs w:val="22"/>
        </w:rPr>
        <w:t xml:space="preserve">fungování a činnosti </w:t>
      </w:r>
      <w:r w:rsidR="00AC3B86" w:rsidRPr="00AC3B86">
        <w:rPr>
          <w:rFonts w:ascii="Signika" w:hAnsi="Signika"/>
          <w:sz w:val="22"/>
          <w:szCs w:val="22"/>
        </w:rPr>
        <w:t>Rady pro vnitřní hodnocení (dále jen „</w:t>
      </w:r>
      <w:r w:rsidR="008E3991">
        <w:rPr>
          <w:rFonts w:ascii="Signika" w:hAnsi="Signika"/>
          <w:sz w:val="22"/>
          <w:szCs w:val="22"/>
        </w:rPr>
        <w:t>r</w:t>
      </w:r>
      <w:r w:rsidR="00AC3B86" w:rsidRPr="00AC3B86">
        <w:rPr>
          <w:rFonts w:ascii="Signika" w:hAnsi="Signika"/>
          <w:sz w:val="22"/>
          <w:szCs w:val="22"/>
        </w:rPr>
        <w:t>ad</w:t>
      </w:r>
      <w:r w:rsidR="005D5976">
        <w:rPr>
          <w:rFonts w:ascii="Signika" w:hAnsi="Signika"/>
          <w:sz w:val="22"/>
          <w:szCs w:val="22"/>
        </w:rPr>
        <w:t>a</w:t>
      </w:r>
      <w:r w:rsidR="00AC3B86" w:rsidRPr="00AC3B86">
        <w:rPr>
          <w:rFonts w:ascii="Signika" w:hAnsi="Signika"/>
          <w:sz w:val="22"/>
          <w:szCs w:val="22"/>
        </w:rPr>
        <w:t xml:space="preserve">“) </w:t>
      </w:r>
      <w:r w:rsidRPr="00AC3B86">
        <w:rPr>
          <w:rFonts w:ascii="Signika" w:hAnsi="Signika"/>
          <w:sz w:val="22"/>
          <w:szCs w:val="22"/>
        </w:rPr>
        <w:t>jsou definovány základními dokumenty společnosti:</w:t>
      </w:r>
    </w:p>
    <w:p w14:paraId="1DAA45BE" w14:textId="1D235048" w:rsidR="000B703E" w:rsidRPr="00AC3B86" w:rsidRDefault="000B703E" w:rsidP="00AC3B86">
      <w:pPr>
        <w:pStyle w:val="Odstavecseseznamem"/>
        <w:numPr>
          <w:ilvl w:val="1"/>
          <w:numId w:val="36"/>
        </w:numPr>
        <w:tabs>
          <w:tab w:val="left" w:pos="426"/>
          <w:tab w:val="left" w:pos="709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>Statutem vysoké školy,</w:t>
      </w:r>
    </w:p>
    <w:p w14:paraId="28424571" w14:textId="47A9AE14" w:rsidR="000B703E" w:rsidRPr="00AC3B86" w:rsidRDefault="000B703E" w:rsidP="00AC3B86">
      <w:pPr>
        <w:pStyle w:val="Odstavecseseznamem"/>
        <w:numPr>
          <w:ilvl w:val="1"/>
          <w:numId w:val="36"/>
        </w:numPr>
        <w:tabs>
          <w:tab w:val="left" w:pos="426"/>
          <w:tab w:val="left" w:pos="709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>Organizačním řádem.</w:t>
      </w:r>
    </w:p>
    <w:p w14:paraId="64E62EC8" w14:textId="0EEB6B23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>Rada pro vnitřní hodnocení má minimálně 5 členů.</w:t>
      </w:r>
    </w:p>
    <w:p w14:paraId="6D9DA497" w14:textId="2914DD6D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>Při navrhování a jmenování členů rady je dbáno, aby bylo zajištěno kvalitní posuzování v oblastech vzdělávání a všech vnitřních procesech školy.</w:t>
      </w:r>
    </w:p>
    <w:p w14:paraId="53C0314F" w14:textId="62F56165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 xml:space="preserve">Členy Rady pro vnitřní hodnocení jmenuje a odvolává Ředitel. </w:t>
      </w:r>
    </w:p>
    <w:p w14:paraId="0F3098AA" w14:textId="60B12458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 xml:space="preserve">Členové rady vykonávají svou funkci osobně a jsou při výkonu své funkce nezávislí. Ve své funkci jsou nezastupitelní. </w:t>
      </w:r>
    </w:p>
    <w:p w14:paraId="565D79FD" w14:textId="4C90A831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>Činnost rady řídí její předseda.</w:t>
      </w:r>
    </w:p>
    <w:p w14:paraId="1EDAE8B3" w14:textId="24624852" w:rsidR="000B703E" w:rsidRPr="00AC3B86" w:rsidRDefault="000B703E" w:rsidP="00AC3B86">
      <w:pPr>
        <w:pStyle w:val="Odstavecseseznamem"/>
        <w:numPr>
          <w:ilvl w:val="0"/>
          <w:numId w:val="36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AC3B86">
        <w:rPr>
          <w:rFonts w:ascii="Signika" w:hAnsi="Signika"/>
          <w:sz w:val="22"/>
          <w:szCs w:val="22"/>
        </w:rPr>
        <w:t>Rada při výkonu své působnosti spolupracuje s ostatními akademickými orgány vysoké školy a</w:t>
      </w:r>
      <w:r w:rsidR="00FC26CE">
        <w:rPr>
          <w:rFonts w:ascii="Cambria" w:hAnsi="Cambria"/>
          <w:sz w:val="22"/>
          <w:szCs w:val="22"/>
        </w:rPr>
        <w:t> </w:t>
      </w:r>
      <w:r w:rsidRPr="00AC3B86">
        <w:rPr>
          <w:rFonts w:ascii="Signika" w:hAnsi="Signika"/>
          <w:sz w:val="22"/>
          <w:szCs w:val="22"/>
        </w:rPr>
        <w:t>vedením školy.</w:t>
      </w:r>
    </w:p>
    <w:p w14:paraId="33B2A9C4" w14:textId="77777777" w:rsidR="00AC3B86" w:rsidRDefault="00AC3B86" w:rsidP="00AC3B86">
      <w:pPr>
        <w:jc w:val="center"/>
        <w:rPr>
          <w:rFonts w:ascii="Signika" w:hAnsi="Signika"/>
          <w:b/>
          <w:sz w:val="22"/>
          <w:szCs w:val="22"/>
        </w:rPr>
      </w:pPr>
    </w:p>
    <w:p w14:paraId="47D821E5" w14:textId="77777777" w:rsidR="000B703E" w:rsidRPr="00AC3B86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Článek 2</w:t>
      </w:r>
    </w:p>
    <w:p w14:paraId="499922A3" w14:textId="77777777" w:rsidR="000B703E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Činnost rady pro vnitřní hodnocení</w:t>
      </w:r>
    </w:p>
    <w:p w14:paraId="14968198" w14:textId="77777777" w:rsidR="00AC3B86" w:rsidRPr="00AC3B86" w:rsidRDefault="00AC3B86" w:rsidP="00AC3B86">
      <w:pPr>
        <w:jc w:val="center"/>
        <w:rPr>
          <w:rFonts w:ascii="Signika" w:hAnsi="Signika"/>
          <w:b/>
          <w:sz w:val="22"/>
          <w:szCs w:val="22"/>
        </w:rPr>
      </w:pPr>
    </w:p>
    <w:p w14:paraId="12D295E5" w14:textId="42BF6B0B" w:rsidR="000B703E" w:rsidRPr="00456C95" w:rsidRDefault="000B703E" w:rsidP="00AC3B86">
      <w:pPr>
        <w:pStyle w:val="Odstavecseseznamem"/>
        <w:numPr>
          <w:ilvl w:val="0"/>
          <w:numId w:val="38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Rada pro vnitřní hodnocení především:</w:t>
      </w:r>
    </w:p>
    <w:p w14:paraId="5E92B528" w14:textId="447A4FED" w:rsidR="000B703E" w:rsidRPr="00456C95" w:rsidRDefault="000B703E" w:rsidP="00AC3B86">
      <w:pPr>
        <w:pStyle w:val="Odstavecseseznamem"/>
        <w:numPr>
          <w:ilvl w:val="1"/>
          <w:numId w:val="38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 xml:space="preserve">Vyjadřuje se k provádění a výsledkům vnitřního hodnocení kvality vzdělávací a tvůrčí a s nimi souvisejících činností školy (dále jen „vnitřní hodnocení kvality“). </w:t>
      </w:r>
    </w:p>
    <w:p w14:paraId="3D3CA2A9" w14:textId="23590327" w:rsidR="000B703E" w:rsidRPr="00456C95" w:rsidRDefault="000B703E" w:rsidP="00AC3B86">
      <w:pPr>
        <w:pStyle w:val="Odstavecseseznamem"/>
        <w:numPr>
          <w:ilvl w:val="1"/>
          <w:numId w:val="38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 xml:space="preserve">Projednává a schvaluje vnitřní předpis pro vnitřní hodnocení kvality. </w:t>
      </w:r>
    </w:p>
    <w:p w14:paraId="5A391325" w14:textId="28DAB0A8" w:rsidR="000B703E" w:rsidRPr="00456C95" w:rsidRDefault="000B703E" w:rsidP="00AC3B86">
      <w:pPr>
        <w:pStyle w:val="Odstavecseseznamem"/>
        <w:numPr>
          <w:ilvl w:val="1"/>
          <w:numId w:val="38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Stanovuje vnitřním předpisem termíny provádění vnitřního hodnocení kvality.</w:t>
      </w:r>
    </w:p>
    <w:p w14:paraId="5AA065E8" w14:textId="68B7ED6D" w:rsidR="000B703E" w:rsidRPr="00456C95" w:rsidRDefault="000B703E" w:rsidP="00AC3B86">
      <w:pPr>
        <w:pStyle w:val="Odstavecseseznamem"/>
        <w:numPr>
          <w:ilvl w:val="1"/>
          <w:numId w:val="38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Projednává a schvaluje vnitřní hodnocení kvality a sebeevaluační zprávy o činnostech vysoké školy.</w:t>
      </w:r>
    </w:p>
    <w:p w14:paraId="56724B99" w14:textId="731C6AFA" w:rsidR="000B703E" w:rsidRPr="00456C95" w:rsidRDefault="000B703E" w:rsidP="00AC3B86">
      <w:pPr>
        <w:pStyle w:val="Odstavecseseznamem"/>
        <w:numPr>
          <w:ilvl w:val="1"/>
          <w:numId w:val="38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Předkládá řediteli návrhy na nápravná a preventivní opatření.</w:t>
      </w:r>
    </w:p>
    <w:p w14:paraId="79CB1002" w14:textId="77777777" w:rsidR="000B703E" w:rsidRDefault="000B703E" w:rsidP="00456C95">
      <w:pPr>
        <w:tabs>
          <w:tab w:val="left" w:pos="284"/>
        </w:tabs>
        <w:ind w:left="284" w:hanging="284"/>
        <w:jc w:val="both"/>
        <w:rPr>
          <w:rFonts w:ascii="Signika" w:hAnsi="Signika"/>
          <w:sz w:val="22"/>
          <w:szCs w:val="22"/>
        </w:rPr>
      </w:pPr>
    </w:p>
    <w:p w14:paraId="68278CE2" w14:textId="77777777" w:rsidR="00AC3B86" w:rsidRPr="00456C95" w:rsidRDefault="00AC3B86" w:rsidP="00456C95">
      <w:pPr>
        <w:tabs>
          <w:tab w:val="left" w:pos="284"/>
        </w:tabs>
        <w:ind w:left="284" w:hanging="284"/>
        <w:jc w:val="both"/>
        <w:rPr>
          <w:rFonts w:ascii="Signika" w:hAnsi="Signika"/>
          <w:sz w:val="22"/>
          <w:szCs w:val="22"/>
        </w:rPr>
      </w:pPr>
    </w:p>
    <w:p w14:paraId="7E321E59" w14:textId="77777777" w:rsidR="000B703E" w:rsidRPr="00AC3B86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Článek 3</w:t>
      </w:r>
    </w:p>
    <w:p w14:paraId="63C345D3" w14:textId="77777777" w:rsidR="000B703E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Způsob organizace práce rady</w:t>
      </w:r>
    </w:p>
    <w:p w14:paraId="6CF65392" w14:textId="77777777" w:rsidR="00AC3B86" w:rsidRPr="00AC3B86" w:rsidRDefault="00AC3B86" w:rsidP="00AC3B86">
      <w:pPr>
        <w:jc w:val="center"/>
        <w:rPr>
          <w:rFonts w:ascii="Signika" w:hAnsi="Signika"/>
          <w:b/>
          <w:sz w:val="22"/>
          <w:szCs w:val="22"/>
        </w:rPr>
      </w:pPr>
    </w:p>
    <w:p w14:paraId="555A957B" w14:textId="435010C4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Zasedání rady se konají zpravidla 2x během akademického roku.</w:t>
      </w:r>
    </w:p>
    <w:p w14:paraId="0F2563C2" w14:textId="719FF9C1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Zasedání rady jsou neveřejná. Osoby, které se účastní zasedání rady, dbají na jeho důvěrnost.</w:t>
      </w:r>
    </w:p>
    <w:p w14:paraId="2870B550" w14:textId="213D570D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 xml:space="preserve">Zasedání rady řídí její předseda, popřípadě předsedou pověřený člen. </w:t>
      </w:r>
    </w:p>
    <w:p w14:paraId="06E87B82" w14:textId="0AE05230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Ze zasedání rady je pořizován zápis. Správnost zápisu ověřuje předsedající</w:t>
      </w:r>
      <w:r w:rsidR="00AC3B86">
        <w:rPr>
          <w:rFonts w:ascii="Signika" w:hAnsi="Signika"/>
          <w:sz w:val="22"/>
          <w:szCs w:val="22"/>
        </w:rPr>
        <w:t>.</w:t>
      </w:r>
    </w:p>
    <w:p w14:paraId="1FD6DB9B" w14:textId="6CA4D731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Usnesení rady a zápisy ze zasedání se zveřejňují dle pravidel pro vnitřní komunikaci.</w:t>
      </w:r>
    </w:p>
    <w:p w14:paraId="54CEEE43" w14:textId="5ABDB7C1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 xml:space="preserve">Zápisy, podkladové materiály a další písemnosti týkající se činnosti rady jsou uschovány dle spisového a skartačního řádu. </w:t>
      </w:r>
    </w:p>
    <w:p w14:paraId="21976A71" w14:textId="05F073B4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Rada pracuje průběžně, dokumentace a komunikace je realizována elektronickou poštou a řídí se pravidly pro vnitřní komunikaci školy.</w:t>
      </w:r>
    </w:p>
    <w:p w14:paraId="1B401344" w14:textId="01DF5BF8" w:rsidR="000B703E" w:rsidRPr="00456C95" w:rsidRDefault="000B703E" w:rsidP="00AC3B86">
      <w:pPr>
        <w:pStyle w:val="Odstavecseseznamem"/>
        <w:numPr>
          <w:ilvl w:val="0"/>
          <w:numId w:val="39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>Pro činnost rady je vytvořeno sdílené uložiště na W. V tomto uložišti jsou veškeré dokumenty a</w:t>
      </w:r>
      <w:r w:rsidR="00FC26CE">
        <w:rPr>
          <w:rFonts w:ascii="Cambria" w:hAnsi="Cambria"/>
          <w:sz w:val="22"/>
          <w:szCs w:val="22"/>
        </w:rPr>
        <w:t> </w:t>
      </w:r>
      <w:r w:rsidRPr="00456C95">
        <w:rPr>
          <w:rFonts w:ascii="Signika" w:hAnsi="Signika"/>
          <w:sz w:val="22"/>
          <w:szCs w:val="22"/>
        </w:rPr>
        <w:t>záznamy rady.</w:t>
      </w:r>
    </w:p>
    <w:p w14:paraId="74A6F049" w14:textId="77777777" w:rsidR="000B703E" w:rsidRPr="00456C95" w:rsidRDefault="000B703E" w:rsidP="00456C95">
      <w:pPr>
        <w:tabs>
          <w:tab w:val="left" w:pos="284"/>
        </w:tabs>
        <w:ind w:left="284" w:hanging="284"/>
        <w:jc w:val="both"/>
        <w:rPr>
          <w:rFonts w:ascii="Signika" w:hAnsi="Signika"/>
          <w:sz w:val="22"/>
          <w:szCs w:val="22"/>
        </w:rPr>
      </w:pPr>
    </w:p>
    <w:p w14:paraId="435D1841" w14:textId="77777777" w:rsidR="000B703E" w:rsidRPr="00456C95" w:rsidRDefault="000B703E" w:rsidP="00456C95">
      <w:pPr>
        <w:tabs>
          <w:tab w:val="left" w:pos="284"/>
        </w:tabs>
        <w:ind w:left="284" w:hanging="284"/>
        <w:jc w:val="both"/>
        <w:rPr>
          <w:rFonts w:ascii="Signika" w:hAnsi="Signika"/>
          <w:sz w:val="22"/>
          <w:szCs w:val="22"/>
        </w:rPr>
      </w:pPr>
    </w:p>
    <w:p w14:paraId="58D6098C" w14:textId="77777777" w:rsidR="00AC3B86" w:rsidRDefault="00AC3B86">
      <w:pPr>
        <w:spacing w:after="160" w:line="259" w:lineRule="auto"/>
        <w:rPr>
          <w:rFonts w:ascii="Signika" w:hAnsi="Signika"/>
          <w:b/>
          <w:sz w:val="22"/>
          <w:szCs w:val="22"/>
        </w:rPr>
      </w:pPr>
      <w:r>
        <w:rPr>
          <w:rFonts w:ascii="Signika" w:hAnsi="Signika"/>
          <w:b/>
          <w:sz w:val="22"/>
          <w:szCs w:val="22"/>
        </w:rPr>
        <w:br w:type="page"/>
      </w:r>
    </w:p>
    <w:p w14:paraId="657859A4" w14:textId="50549B48" w:rsidR="000B703E" w:rsidRPr="00AC3B86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lastRenderedPageBreak/>
        <w:t>Článek 4</w:t>
      </w:r>
    </w:p>
    <w:p w14:paraId="5513D539" w14:textId="77777777" w:rsidR="000B703E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Rozhodování a hlasování</w:t>
      </w:r>
    </w:p>
    <w:p w14:paraId="40F10073" w14:textId="77777777" w:rsidR="00AC3B86" w:rsidRPr="00AC3B86" w:rsidRDefault="00AC3B86" w:rsidP="00AC3B86">
      <w:pPr>
        <w:jc w:val="center"/>
        <w:rPr>
          <w:rFonts w:ascii="Signika" w:hAnsi="Signika"/>
          <w:b/>
          <w:sz w:val="22"/>
          <w:szCs w:val="22"/>
        </w:rPr>
      </w:pPr>
    </w:p>
    <w:p w14:paraId="74E7D414" w14:textId="6E6371EF" w:rsidR="000B703E" w:rsidRPr="00456C95" w:rsidRDefault="000B703E" w:rsidP="00AC3B86">
      <w:pPr>
        <w:pStyle w:val="Odstavecseseznamem"/>
        <w:numPr>
          <w:ilvl w:val="0"/>
          <w:numId w:val="40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 xml:space="preserve">Rada přijímá o výsledcích svých jednání usnesení, o kterém rozhoduje rada hlasováním. </w:t>
      </w:r>
    </w:p>
    <w:p w14:paraId="7CC00470" w14:textId="66302E26" w:rsidR="000B703E" w:rsidRPr="00456C95" w:rsidRDefault="000B703E" w:rsidP="00AC3B86">
      <w:pPr>
        <w:pStyle w:val="Odstavecseseznamem"/>
        <w:numPr>
          <w:ilvl w:val="0"/>
          <w:numId w:val="40"/>
        </w:numPr>
        <w:tabs>
          <w:tab w:val="left" w:pos="426"/>
        </w:tabs>
        <w:jc w:val="both"/>
        <w:rPr>
          <w:rFonts w:ascii="Signika" w:hAnsi="Signika"/>
          <w:sz w:val="22"/>
          <w:szCs w:val="22"/>
        </w:rPr>
      </w:pPr>
      <w:r w:rsidRPr="00456C95">
        <w:rPr>
          <w:rFonts w:ascii="Signika" w:hAnsi="Signika"/>
          <w:sz w:val="22"/>
          <w:szCs w:val="22"/>
        </w:rPr>
        <w:t xml:space="preserve">K přijetí usnesení se vyžaduje souhlas </w:t>
      </w:r>
      <w:r w:rsidR="00AC3B86">
        <w:rPr>
          <w:rFonts w:ascii="Signika" w:hAnsi="Signika"/>
          <w:sz w:val="22"/>
          <w:szCs w:val="22"/>
        </w:rPr>
        <w:t xml:space="preserve">nadpoloviční </w:t>
      </w:r>
      <w:r w:rsidRPr="00456C95">
        <w:rPr>
          <w:rFonts w:ascii="Signika" w:hAnsi="Signika"/>
          <w:sz w:val="22"/>
          <w:szCs w:val="22"/>
        </w:rPr>
        <w:t>většiny všech jmenovaných členů rady.</w:t>
      </w:r>
    </w:p>
    <w:p w14:paraId="6D774295" w14:textId="28E1E985" w:rsidR="000B703E" w:rsidRPr="00FC26CE" w:rsidRDefault="000B703E" w:rsidP="00FC26CE">
      <w:pPr>
        <w:pStyle w:val="Odstavecseseznamem"/>
        <w:numPr>
          <w:ilvl w:val="0"/>
          <w:numId w:val="40"/>
        </w:numPr>
        <w:tabs>
          <w:tab w:val="left" w:pos="284"/>
        </w:tabs>
        <w:jc w:val="both"/>
        <w:rPr>
          <w:rFonts w:ascii="Signika" w:hAnsi="Signika"/>
          <w:sz w:val="22"/>
          <w:szCs w:val="22"/>
        </w:rPr>
      </w:pPr>
      <w:r w:rsidRPr="00FC26CE">
        <w:rPr>
          <w:rFonts w:ascii="Signika" w:hAnsi="Signika"/>
          <w:sz w:val="22"/>
          <w:szCs w:val="22"/>
        </w:rPr>
        <w:t>Hlasování probíhá v rámci zasedání rady, případně mimo zasedání rady, jde-li o neodkladnou záležitost nebo o návrh, k jehož projednání není možné nebo účelné svolat její zasedání. Takové hlasování probíhá formou interní elektronické pošty.</w:t>
      </w:r>
    </w:p>
    <w:p w14:paraId="2D8D82DB" w14:textId="77777777" w:rsidR="00FC26CE" w:rsidRPr="00FC26CE" w:rsidRDefault="00FC26CE" w:rsidP="00FC26CE">
      <w:pPr>
        <w:pStyle w:val="Odstavecseseznamem"/>
        <w:tabs>
          <w:tab w:val="left" w:pos="284"/>
        </w:tabs>
        <w:ind w:left="360"/>
        <w:jc w:val="both"/>
        <w:rPr>
          <w:rFonts w:ascii="Signika" w:hAnsi="Signika"/>
          <w:sz w:val="22"/>
          <w:szCs w:val="22"/>
        </w:rPr>
      </w:pPr>
    </w:p>
    <w:p w14:paraId="13423EC0" w14:textId="77777777" w:rsidR="000B703E" w:rsidRPr="00456C95" w:rsidRDefault="000B703E" w:rsidP="00456C95">
      <w:pPr>
        <w:tabs>
          <w:tab w:val="left" w:pos="284"/>
        </w:tabs>
        <w:ind w:left="284" w:hanging="284"/>
        <w:jc w:val="both"/>
        <w:rPr>
          <w:rFonts w:ascii="Signika" w:hAnsi="Signika"/>
          <w:sz w:val="22"/>
          <w:szCs w:val="22"/>
        </w:rPr>
      </w:pPr>
    </w:p>
    <w:p w14:paraId="6F6DFF86" w14:textId="4AC5985F" w:rsidR="000B703E" w:rsidRPr="00AC3B86" w:rsidRDefault="000B703E" w:rsidP="00AC3B86">
      <w:pPr>
        <w:jc w:val="center"/>
        <w:rPr>
          <w:rFonts w:ascii="Signika" w:hAnsi="Signika"/>
          <w:b/>
          <w:sz w:val="22"/>
          <w:szCs w:val="22"/>
        </w:rPr>
      </w:pPr>
      <w:r w:rsidRPr="00AC3B86">
        <w:rPr>
          <w:rFonts w:ascii="Signika" w:hAnsi="Signika"/>
          <w:b/>
          <w:sz w:val="22"/>
          <w:szCs w:val="22"/>
        </w:rPr>
        <w:t>Článek 5</w:t>
      </w:r>
    </w:p>
    <w:p w14:paraId="69F0A539" w14:textId="1357B2A1" w:rsidR="000B703E" w:rsidRDefault="00FC26CE" w:rsidP="00AC3B86">
      <w:pPr>
        <w:jc w:val="center"/>
        <w:rPr>
          <w:rFonts w:ascii="Signika" w:hAnsi="Signika"/>
          <w:b/>
          <w:sz w:val="22"/>
          <w:szCs w:val="22"/>
        </w:rPr>
      </w:pPr>
      <w:r>
        <w:rPr>
          <w:rFonts w:ascii="Signika" w:hAnsi="Signika"/>
          <w:b/>
          <w:sz w:val="22"/>
          <w:szCs w:val="22"/>
        </w:rPr>
        <w:t>Platnost a účinnost</w:t>
      </w:r>
    </w:p>
    <w:p w14:paraId="2B3109F4" w14:textId="77777777" w:rsidR="00FC26CE" w:rsidRPr="00AC3B86" w:rsidRDefault="00FC26CE" w:rsidP="00AC3B86">
      <w:pPr>
        <w:jc w:val="center"/>
        <w:rPr>
          <w:rFonts w:ascii="Signika" w:hAnsi="Signika"/>
          <w:b/>
          <w:sz w:val="22"/>
          <w:szCs w:val="22"/>
        </w:rPr>
      </w:pPr>
    </w:p>
    <w:p w14:paraId="20A96A71" w14:textId="47BEE45E" w:rsidR="00FC26CE" w:rsidRPr="00FF100C" w:rsidRDefault="00FC26CE" w:rsidP="00FC26CE">
      <w:pPr>
        <w:pStyle w:val="Popis2"/>
        <w:ind w:left="360"/>
        <w:jc w:val="both"/>
        <w:rPr>
          <w:rFonts w:ascii="Signika" w:hAnsi="Signika" w:cs="Arial"/>
          <w:sz w:val="22"/>
          <w:szCs w:val="22"/>
        </w:rPr>
      </w:pPr>
      <w:r w:rsidRPr="00FF100C">
        <w:rPr>
          <w:rFonts w:ascii="Signika" w:hAnsi="Signika" w:cs="Arial"/>
          <w:sz w:val="22"/>
          <w:szCs w:val="22"/>
        </w:rPr>
        <w:t xml:space="preserve">Tento </w:t>
      </w:r>
      <w:r w:rsidR="00156053">
        <w:rPr>
          <w:rFonts w:ascii="Signika" w:hAnsi="Signika" w:cs="Arial"/>
          <w:sz w:val="22"/>
          <w:szCs w:val="22"/>
        </w:rPr>
        <w:t>Řád rady pro vnitřní hodnocení</w:t>
      </w:r>
      <w:r w:rsidRPr="00FF100C">
        <w:rPr>
          <w:rFonts w:ascii="Signika" w:hAnsi="Signika" w:cs="Arial"/>
          <w:sz w:val="22"/>
          <w:szCs w:val="22"/>
        </w:rPr>
        <w:t xml:space="preserve"> nabývá podle</w:t>
      </w:r>
      <w:r>
        <w:rPr>
          <w:rFonts w:ascii="Signika" w:hAnsi="Signika" w:cs="Arial"/>
          <w:sz w:val="22"/>
          <w:szCs w:val="22"/>
        </w:rPr>
        <w:t xml:space="preserve"> </w:t>
      </w:r>
      <w:r w:rsidRPr="00FF100C">
        <w:rPr>
          <w:rFonts w:ascii="Signika" w:hAnsi="Signika" w:cs="Arial"/>
          <w:sz w:val="22"/>
          <w:szCs w:val="22"/>
        </w:rPr>
        <w:t xml:space="preserve">§ 36 odst. 4 a § 41 odst. 2 </w:t>
      </w:r>
      <w:r w:rsidRPr="007D43A6">
        <w:rPr>
          <w:rFonts w:ascii="Signika" w:hAnsi="Signika"/>
          <w:sz w:val="22"/>
          <w:szCs w:val="22"/>
        </w:rPr>
        <w:t xml:space="preserve">zákona č.111/1998 </w:t>
      </w:r>
      <w:r w:rsidRPr="007D43A6">
        <w:rPr>
          <w:rFonts w:ascii="Signika" w:hAnsi="Signika" w:cs="Arial"/>
          <w:sz w:val="22"/>
          <w:szCs w:val="22"/>
        </w:rPr>
        <w:t>Sb., o</w:t>
      </w:r>
      <w:r w:rsidRPr="007D43A6">
        <w:rPr>
          <w:rFonts w:ascii="Cambria" w:hAnsi="Cambria" w:cs="Arial"/>
          <w:sz w:val="22"/>
          <w:szCs w:val="22"/>
        </w:rPr>
        <w:t> </w:t>
      </w:r>
      <w:r w:rsidRPr="007D43A6">
        <w:rPr>
          <w:rFonts w:ascii="Signika" w:hAnsi="Signika" w:cs="Arial"/>
          <w:sz w:val="22"/>
          <w:szCs w:val="22"/>
        </w:rPr>
        <w:t>vysokých školách a o změně a doplnění dalších zákon ů (zákon o vysokých</w:t>
      </w:r>
      <w:r w:rsidRPr="00FF100C">
        <w:rPr>
          <w:rFonts w:ascii="Signika" w:hAnsi="Signika" w:cs="Arial"/>
          <w:sz w:val="22"/>
          <w:szCs w:val="22"/>
        </w:rPr>
        <w:t xml:space="preserve"> školách), platnosti a</w:t>
      </w:r>
      <w:r>
        <w:rPr>
          <w:rFonts w:ascii="Cambria" w:hAnsi="Cambria" w:cs="Arial"/>
          <w:sz w:val="22"/>
          <w:szCs w:val="22"/>
        </w:rPr>
        <w:t> </w:t>
      </w:r>
      <w:r w:rsidRPr="00FF100C">
        <w:rPr>
          <w:rFonts w:ascii="Signika" w:hAnsi="Signika" w:cs="Arial"/>
          <w:sz w:val="22"/>
          <w:szCs w:val="22"/>
        </w:rPr>
        <w:t>účinnosti dnem registrace Ministerstvem školství, mládeže a tělovýchovy.</w:t>
      </w:r>
    </w:p>
    <w:p w14:paraId="4FFF6B20" w14:textId="5ED4B179" w:rsidR="000B703E" w:rsidRPr="00456C95" w:rsidRDefault="000B703E" w:rsidP="00456C95">
      <w:pPr>
        <w:tabs>
          <w:tab w:val="left" w:pos="284"/>
        </w:tabs>
        <w:ind w:left="284" w:hanging="284"/>
        <w:jc w:val="both"/>
        <w:rPr>
          <w:rFonts w:ascii="Signika" w:hAnsi="Signika"/>
          <w:sz w:val="22"/>
          <w:szCs w:val="22"/>
        </w:rPr>
      </w:pPr>
    </w:p>
    <w:p w14:paraId="14BD884A" w14:textId="77777777" w:rsidR="000B703E" w:rsidRPr="00456C95" w:rsidRDefault="000B703E" w:rsidP="00456C95">
      <w:pPr>
        <w:tabs>
          <w:tab w:val="left" w:pos="284"/>
        </w:tabs>
        <w:jc w:val="both"/>
        <w:rPr>
          <w:rFonts w:ascii="Signika" w:hAnsi="Signika"/>
          <w:sz w:val="22"/>
          <w:szCs w:val="22"/>
        </w:rPr>
      </w:pPr>
    </w:p>
    <w:p w14:paraId="4622344E" w14:textId="77777777" w:rsidR="000B703E" w:rsidRPr="00456C95" w:rsidRDefault="000B703E" w:rsidP="000B703E">
      <w:pPr>
        <w:jc w:val="both"/>
        <w:rPr>
          <w:rFonts w:ascii="Signika" w:hAnsi="Signika"/>
          <w:sz w:val="22"/>
          <w:szCs w:val="22"/>
        </w:rPr>
      </w:pPr>
    </w:p>
    <w:p w14:paraId="293D81BC" w14:textId="77777777" w:rsidR="000B703E" w:rsidRPr="00456C95" w:rsidRDefault="000B703E" w:rsidP="000B703E">
      <w:pPr>
        <w:jc w:val="both"/>
        <w:rPr>
          <w:rFonts w:ascii="Signika" w:hAnsi="Signika"/>
          <w:sz w:val="22"/>
          <w:szCs w:val="22"/>
        </w:rPr>
      </w:pPr>
    </w:p>
    <w:p w14:paraId="3DDC1AAB" w14:textId="77777777" w:rsidR="002019E0" w:rsidRPr="00456C95" w:rsidRDefault="002019E0" w:rsidP="002019E0">
      <w:pPr>
        <w:rPr>
          <w:rFonts w:ascii="Signika" w:hAnsi="Signika"/>
          <w:sz w:val="22"/>
          <w:szCs w:val="22"/>
        </w:rPr>
      </w:pPr>
    </w:p>
    <w:bookmarkEnd w:id="0"/>
    <w:bookmarkEnd w:id="1"/>
    <w:p w14:paraId="3FF7E358" w14:textId="77777777" w:rsidR="002019E0" w:rsidRPr="00456C95" w:rsidRDefault="002019E0" w:rsidP="002019E0">
      <w:pPr>
        <w:rPr>
          <w:rFonts w:ascii="Signika" w:hAnsi="Signika"/>
          <w:sz w:val="22"/>
          <w:szCs w:val="22"/>
        </w:rPr>
      </w:pPr>
    </w:p>
    <w:p w14:paraId="23D97CEA" w14:textId="77777777" w:rsidR="002019E0" w:rsidRPr="00456C95" w:rsidRDefault="002019E0" w:rsidP="002019E0">
      <w:pPr>
        <w:rPr>
          <w:rFonts w:ascii="Signika" w:hAnsi="Signika"/>
          <w:sz w:val="22"/>
          <w:szCs w:val="22"/>
        </w:rPr>
      </w:pPr>
    </w:p>
    <w:p w14:paraId="7E7ACA97" w14:textId="77777777" w:rsidR="002019E0" w:rsidRPr="00456C95" w:rsidRDefault="002019E0" w:rsidP="002019E0">
      <w:pPr>
        <w:rPr>
          <w:rFonts w:ascii="Signika" w:hAnsi="Signika" w:cs="Arial"/>
          <w:sz w:val="22"/>
          <w:szCs w:val="22"/>
        </w:rPr>
      </w:pPr>
    </w:p>
    <w:p w14:paraId="47BAEC21" w14:textId="77777777" w:rsidR="002019E0" w:rsidRPr="0042537F" w:rsidRDefault="002019E0" w:rsidP="002019E0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  <w:sz w:val="22"/>
          <w:szCs w:val="22"/>
        </w:rPr>
      </w:pPr>
    </w:p>
    <w:p w14:paraId="69018FC4" w14:textId="77777777" w:rsidR="002019E0" w:rsidRPr="0042537F" w:rsidRDefault="002019E0" w:rsidP="002019E0">
      <w:pPr>
        <w:tabs>
          <w:tab w:val="center" w:pos="2268"/>
          <w:tab w:val="center" w:pos="6804"/>
        </w:tabs>
        <w:rPr>
          <w:rFonts w:ascii="Signika" w:hAnsi="Signika" w:cs="Arial"/>
          <w:color w:val="000000"/>
          <w:sz w:val="22"/>
          <w:szCs w:val="22"/>
        </w:rPr>
      </w:pPr>
      <w:r w:rsidRPr="0042537F">
        <w:rPr>
          <w:rFonts w:ascii="Signika" w:hAnsi="Signika" w:cs="Arial"/>
          <w:color w:val="000000"/>
          <w:sz w:val="22"/>
          <w:szCs w:val="22"/>
        </w:rPr>
        <w:t xml:space="preserve">        </w:t>
      </w:r>
      <w:r w:rsidRPr="0042537F">
        <w:rPr>
          <w:rFonts w:ascii="Times New Roman" w:hAnsi="Times New Roman"/>
          <w:color w:val="000000"/>
          <w:sz w:val="22"/>
          <w:szCs w:val="22"/>
        </w:rPr>
        <w:t>………………………………………………</w:t>
      </w:r>
      <w:r w:rsidRPr="0042537F">
        <w:rPr>
          <w:rFonts w:ascii="Signika" w:hAnsi="Signika" w:cs="Arial"/>
          <w:color w:val="000000"/>
          <w:sz w:val="22"/>
          <w:szCs w:val="22"/>
        </w:rPr>
        <w:t xml:space="preserve">..              </w:t>
      </w:r>
      <w:r w:rsidRPr="0042537F">
        <w:rPr>
          <w:rFonts w:ascii="Times New Roman" w:hAnsi="Times New Roman"/>
          <w:color w:val="000000"/>
          <w:sz w:val="22"/>
          <w:szCs w:val="22"/>
        </w:rPr>
        <w:t>………………………………………</w:t>
      </w:r>
      <w:r w:rsidRPr="0042537F">
        <w:rPr>
          <w:rFonts w:ascii="Signika" w:hAnsi="Signika" w:cs="Arial"/>
          <w:color w:val="000000"/>
          <w:sz w:val="22"/>
          <w:szCs w:val="22"/>
        </w:rPr>
        <w:t>..</w:t>
      </w:r>
    </w:p>
    <w:p w14:paraId="7BF553FA" w14:textId="77777777" w:rsidR="002019E0" w:rsidRPr="0042537F" w:rsidRDefault="002019E0" w:rsidP="002019E0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  <w:sz w:val="22"/>
          <w:szCs w:val="22"/>
        </w:rPr>
      </w:pPr>
      <w:r w:rsidRPr="0042537F">
        <w:rPr>
          <w:rFonts w:ascii="Signika" w:hAnsi="Signika" w:cs="Arial"/>
          <w:color w:val="000000"/>
          <w:sz w:val="22"/>
          <w:szCs w:val="22"/>
        </w:rPr>
        <w:tab/>
        <w:t xml:space="preserve">RNDr. Josef Tesařík </w:t>
      </w:r>
      <w:r w:rsidRPr="0042537F">
        <w:rPr>
          <w:rFonts w:ascii="Signika" w:hAnsi="Signika" w:cs="Arial"/>
          <w:color w:val="000000"/>
          <w:sz w:val="22"/>
          <w:szCs w:val="22"/>
        </w:rPr>
        <w:tab/>
        <w:t>Mgr. Vladimíra Sedláčková</w:t>
      </w:r>
    </w:p>
    <w:p w14:paraId="56A7B84F" w14:textId="5DF6B1E7" w:rsidR="00CE6991" w:rsidRDefault="002019E0" w:rsidP="000902E5">
      <w:pPr>
        <w:tabs>
          <w:tab w:val="center" w:pos="2268"/>
          <w:tab w:val="center" w:pos="6804"/>
        </w:tabs>
        <w:jc w:val="both"/>
      </w:pPr>
      <w:r w:rsidRPr="0042537F">
        <w:rPr>
          <w:rFonts w:ascii="Signika" w:hAnsi="Signika"/>
          <w:sz w:val="22"/>
          <w:szCs w:val="22"/>
        </w:rPr>
        <w:tab/>
        <w:t xml:space="preserve">Ředitel </w:t>
      </w:r>
      <w:r w:rsidRPr="0042537F">
        <w:rPr>
          <w:rFonts w:ascii="Signika" w:hAnsi="Signika"/>
          <w:sz w:val="22"/>
          <w:szCs w:val="22"/>
        </w:rPr>
        <w:tab/>
        <w:t>Předs</w:t>
      </w:r>
      <w:r w:rsidR="000902E5">
        <w:rPr>
          <w:rFonts w:ascii="Signika" w:hAnsi="Signika"/>
          <w:sz w:val="22"/>
          <w:szCs w:val="22"/>
        </w:rPr>
        <w:t>eda Rady pro vnitřní hodnocení</w:t>
      </w:r>
    </w:p>
    <w:sectPr w:rsidR="00CE6991" w:rsidSect="00F841C1">
      <w:headerReference w:type="default" r:id="rId8"/>
      <w:footerReference w:type="default" r:id="rId9"/>
      <w:pgSz w:w="11907" w:h="16839"/>
      <w:pgMar w:top="1134" w:right="1134" w:bottom="1560" w:left="1418" w:header="708" w:footer="708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0321B" w14:textId="77777777" w:rsidR="004D4CF0" w:rsidRDefault="004D4CF0">
      <w:r>
        <w:separator/>
      </w:r>
    </w:p>
  </w:endnote>
  <w:endnote w:type="continuationSeparator" w:id="0">
    <w:p w14:paraId="7517176A" w14:textId="77777777" w:rsidR="004D4CF0" w:rsidRDefault="004D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gnika">
    <w:altName w:val="Corbel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E7189C" w:rsidRPr="007310DE" w14:paraId="2123F79E" w14:textId="77777777" w:rsidTr="00E7189C">
      <w:trPr>
        <w:trHeight w:val="127"/>
      </w:trPr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9FBB255" w14:textId="26662F23" w:rsidR="00E7189C" w:rsidRPr="007310DE" w:rsidRDefault="003E6201" w:rsidP="00E7189C">
          <w:pPr>
            <w:jc w:val="center"/>
            <w:rPr>
              <w:rFonts w:cs="Arial"/>
              <w:color w:val="000000"/>
            </w:rPr>
          </w:pPr>
          <w:r w:rsidRPr="006D18EF">
            <w:rPr>
              <w:rFonts w:cs="Arial"/>
              <w:color w:val="000000"/>
              <w:sz w:val="18"/>
              <w:szCs w:val="18"/>
            </w:rPr>
            <w:t>Tisk dne</w:t>
          </w:r>
          <w:r>
            <w:rPr>
              <w:rFonts w:cs="Arial"/>
              <w:color w:val="000000"/>
            </w:rPr>
            <w:t xml:space="preserve"> </w:t>
          </w:r>
          <w:r>
            <w:rPr>
              <w:rFonts w:cs="Arial"/>
              <w:color w:val="000000"/>
            </w:rPr>
            <w:fldChar w:fldCharType="begin"/>
          </w:r>
          <w:r>
            <w:rPr>
              <w:rFonts w:cs="Arial"/>
              <w:color w:val="000000"/>
            </w:rPr>
            <w:instrText xml:space="preserve"> TIME \@ "d.M.yyyy" </w:instrText>
          </w:r>
          <w:r>
            <w:rPr>
              <w:rFonts w:cs="Arial"/>
              <w:color w:val="000000"/>
            </w:rPr>
            <w:fldChar w:fldCharType="separate"/>
          </w:r>
          <w:r>
            <w:rPr>
              <w:rFonts w:cs="Arial"/>
              <w:noProof/>
              <w:color w:val="000000"/>
            </w:rPr>
            <w:t>31.3.2017</w:t>
          </w:r>
          <w:r>
            <w:rPr>
              <w:rFonts w:cs="Arial"/>
              <w:color w:val="000000"/>
            </w:rPr>
            <w:fldChar w:fldCharType="end"/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F550FB" w14:textId="77777777" w:rsidR="00E7189C" w:rsidRPr="008F774C" w:rsidRDefault="00CD6CAF" w:rsidP="00CD6CAF">
          <w:pPr>
            <w:jc w:val="center"/>
            <w:rPr>
              <w:color w:val="000000"/>
            </w:rPr>
          </w:pPr>
          <w:r>
            <w:rPr>
              <w:rFonts w:cs="Arial"/>
              <w:color w:val="000000"/>
              <w:sz w:val="18"/>
              <w:szCs w:val="18"/>
            </w:rPr>
            <w:t>Q3-P01-STRI-007</w:t>
          </w:r>
          <w:r w:rsidR="00E7189C">
            <w:rPr>
              <w:rFonts w:cs="Arial"/>
              <w:color w:val="000000"/>
              <w:sz w:val="18"/>
              <w:szCs w:val="18"/>
            </w:rPr>
            <w:t>-0</w:t>
          </w:r>
          <w:r>
            <w:rPr>
              <w:rFonts w:cs="Arial"/>
              <w:color w:val="000000"/>
              <w:sz w:val="18"/>
              <w:szCs w:val="18"/>
            </w:rPr>
            <w:t>1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306875" w14:textId="77777777" w:rsidR="00E7189C" w:rsidRPr="007310DE" w:rsidRDefault="00E7189C" w:rsidP="00E7189C">
          <w:pPr>
            <w:jc w:val="center"/>
            <w:rPr>
              <w:rFonts w:cs="Arial"/>
              <w:color w:val="000000"/>
            </w:rPr>
          </w:pPr>
          <w:r w:rsidRPr="007310DE">
            <w:rPr>
              <w:rFonts w:cs="Arial"/>
              <w:color w:val="000000"/>
              <w:shd w:val="clear" w:color="000000" w:fill="FFFFFF"/>
            </w:rPr>
            <w:t xml:space="preserve">Strana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PAGE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8F4585">
            <w:rPr>
              <w:rFonts w:cs="Arial"/>
              <w:noProof/>
              <w:color w:val="000000"/>
              <w:shd w:val="clear" w:color="000000" w:fill="FFFFFF"/>
            </w:rPr>
            <w:t>3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z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NUMPAGES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8F4585">
            <w:rPr>
              <w:rFonts w:cs="Arial"/>
              <w:noProof/>
              <w:color w:val="000000"/>
              <w:shd w:val="clear" w:color="000000" w:fill="FFFFFF"/>
            </w:rPr>
            <w:t>3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</w:t>
          </w:r>
        </w:p>
      </w:tc>
    </w:tr>
  </w:tbl>
  <w:p w14:paraId="7BDF3B31" w14:textId="77777777" w:rsidR="00E7189C" w:rsidRDefault="00E7189C">
    <w:pPr>
      <w:widowControl w:val="0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9AE6" w14:textId="77777777" w:rsidR="004D4CF0" w:rsidRDefault="004D4CF0">
      <w:r>
        <w:separator/>
      </w:r>
    </w:p>
  </w:footnote>
  <w:footnote w:type="continuationSeparator" w:id="0">
    <w:p w14:paraId="66AEA159" w14:textId="77777777" w:rsidR="004D4CF0" w:rsidRDefault="004D4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E7189C" w14:paraId="327145EB" w14:textId="77777777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9C7D45C" w14:textId="77777777" w:rsidR="00E7189C" w:rsidRPr="008B5AF4" w:rsidRDefault="00E7189C">
          <w:pPr>
            <w:jc w:val="center"/>
            <w:rPr>
              <w:rFonts w:ascii="Times New Roman" w:hAnsi="Times New Roman"/>
              <w:color w:val="000000"/>
              <w:sz w:val="24"/>
            </w:rPr>
          </w:pPr>
          <w:r w:rsidRPr="002162C3"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6C9A8258" wp14:editId="7E87618D">
                <wp:extent cx="603885" cy="603885"/>
                <wp:effectExtent l="0" t="0" r="0" b="0"/>
                <wp:docPr id="5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22AC7DB" w14:textId="66FFBDCD" w:rsidR="00E7189C" w:rsidRPr="00530480" w:rsidRDefault="000B703E" w:rsidP="000B703E">
          <w:pPr>
            <w:jc w:val="center"/>
            <w:rPr>
              <w:rFonts w:ascii="Signika" w:hAnsi="Signika" w:cs="Arial"/>
              <w:color w:val="000000"/>
            </w:rPr>
          </w:pPr>
          <w:r>
            <w:rPr>
              <w:rFonts w:ascii="Signika" w:hAnsi="Signika" w:cs="Arial"/>
              <w:color w:val="000000"/>
            </w:rPr>
            <w:t xml:space="preserve">Řád rady pro </w:t>
          </w:r>
          <w:r w:rsidR="00E7189C">
            <w:rPr>
              <w:rFonts w:ascii="Signika" w:hAnsi="Signika" w:cs="Arial"/>
              <w:color w:val="000000"/>
            </w:rPr>
            <w:t>vnitřní hodnocení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E41EEC2" w14:textId="4EE13DCF" w:rsidR="00E7189C" w:rsidRPr="00530480" w:rsidRDefault="003E6201" w:rsidP="00E7189C">
          <w:pPr>
            <w:jc w:val="center"/>
            <w:rPr>
              <w:rFonts w:ascii="Signika" w:hAnsi="Signika" w:cs="Arial"/>
              <w:color w:val="000000"/>
              <w:sz w:val="22"/>
              <w:szCs w:val="22"/>
            </w:rPr>
          </w:pPr>
          <w:r w:rsidRPr="000A3073">
            <w:rPr>
              <w:rFonts w:ascii="Signika" w:hAnsi="Signika" w:cs="Arial"/>
              <w:color w:val="000000"/>
              <w:szCs w:val="22"/>
            </w:rPr>
            <w:t>POZOR!</w:t>
          </w:r>
          <w:r w:rsidRPr="000A3073">
            <w:rPr>
              <w:rFonts w:ascii="Signika" w:hAnsi="Signika" w:cs="Arial"/>
              <w:color w:val="000000"/>
              <w:szCs w:val="22"/>
            </w:rPr>
            <w:br/>
            <w:t>Pořízená kopie je neřízený dokument.</w:t>
          </w:r>
        </w:p>
      </w:tc>
    </w:tr>
  </w:tbl>
  <w:p w14:paraId="3E94201D" w14:textId="77777777" w:rsidR="00E7189C" w:rsidRDefault="00E7189C">
    <w:pPr>
      <w:widowControl w:val="0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BA210A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362EF"/>
    <w:multiLevelType w:val="multilevel"/>
    <w:tmpl w:val="22A451C0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pStyle w:val="Nadpis4"/>
      <w:lvlText w:val="%3.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pStyle w:val="slovanseznam5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554BC5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3" w15:restartNumberingAfterBreak="0">
    <w:nsid w:val="0A441524"/>
    <w:multiLevelType w:val="multilevel"/>
    <w:tmpl w:val="9458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C9745A"/>
    <w:multiLevelType w:val="hybridMultilevel"/>
    <w:tmpl w:val="63CCE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1480"/>
    <w:multiLevelType w:val="hybridMultilevel"/>
    <w:tmpl w:val="6C14C4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9E2223"/>
    <w:multiLevelType w:val="hybridMultilevel"/>
    <w:tmpl w:val="736C6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11F7A"/>
    <w:multiLevelType w:val="multilevel"/>
    <w:tmpl w:val="9458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7979DD"/>
    <w:multiLevelType w:val="multilevel"/>
    <w:tmpl w:val="9458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433954"/>
    <w:multiLevelType w:val="hybridMultilevel"/>
    <w:tmpl w:val="41E20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08B5"/>
    <w:multiLevelType w:val="hybridMultilevel"/>
    <w:tmpl w:val="BDBC6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51C96"/>
    <w:multiLevelType w:val="hybridMultilevel"/>
    <w:tmpl w:val="24C60FA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E018D6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3" w15:restartNumberingAfterBreak="0">
    <w:nsid w:val="38571B60"/>
    <w:multiLevelType w:val="hybridMultilevel"/>
    <w:tmpl w:val="F578B6CC"/>
    <w:lvl w:ilvl="0" w:tplc="1B0A98DE">
      <w:start w:val="1"/>
      <w:numFmt w:val="bullet"/>
      <w:lvlText w:val="-"/>
      <w:lvlJc w:val="left"/>
      <w:pPr>
        <w:ind w:left="720" w:hanging="360"/>
      </w:pPr>
      <w:rPr>
        <w:rFonts w:ascii="Signika" w:eastAsia="Times New Roman" w:hAnsi="Signik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81BD7"/>
    <w:multiLevelType w:val="multilevel"/>
    <w:tmpl w:val="9458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9C85F1A"/>
    <w:multiLevelType w:val="hybridMultilevel"/>
    <w:tmpl w:val="8204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06DF1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7" w15:restartNumberingAfterBreak="0">
    <w:nsid w:val="40E95998"/>
    <w:multiLevelType w:val="hybridMultilevel"/>
    <w:tmpl w:val="795C5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8621F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19" w15:restartNumberingAfterBreak="0">
    <w:nsid w:val="43890E7F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20" w15:restartNumberingAfterBreak="0">
    <w:nsid w:val="44D31D20"/>
    <w:multiLevelType w:val="hybridMultilevel"/>
    <w:tmpl w:val="AE684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4402D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22" w15:restartNumberingAfterBreak="0">
    <w:nsid w:val="4AEA3929"/>
    <w:multiLevelType w:val="hybridMultilevel"/>
    <w:tmpl w:val="383486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D6FBE"/>
    <w:multiLevelType w:val="hybridMultilevel"/>
    <w:tmpl w:val="8204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425FA"/>
    <w:multiLevelType w:val="hybridMultilevel"/>
    <w:tmpl w:val="678E1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C5EED"/>
    <w:multiLevelType w:val="hybridMultilevel"/>
    <w:tmpl w:val="79CC1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87CCC"/>
    <w:multiLevelType w:val="hybridMultilevel"/>
    <w:tmpl w:val="5FBC3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97692"/>
    <w:multiLevelType w:val="hybridMultilevel"/>
    <w:tmpl w:val="0CC8A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E417A"/>
    <w:multiLevelType w:val="multilevel"/>
    <w:tmpl w:val="B3B0DB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46"/>
        </w:tabs>
        <w:ind w:left="748" w:hanging="36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69"/>
        </w:tabs>
        <w:ind w:left="1469" w:hanging="363"/>
      </w:pPr>
      <w:rPr>
        <w:rFonts w:hint="default"/>
        <w:b w:val="0"/>
        <w:sz w:val="20"/>
        <w:szCs w:val="22"/>
      </w:rPr>
    </w:lvl>
    <w:lvl w:ilvl="3">
      <w:start w:val="1"/>
      <w:numFmt w:val="decimal"/>
      <w:lvlText w:val="%4."/>
      <w:lvlJc w:val="left"/>
      <w:pPr>
        <w:tabs>
          <w:tab w:val="num" w:pos="1826"/>
        </w:tabs>
        <w:ind w:left="1826" w:hanging="357"/>
      </w:pPr>
      <w:rPr>
        <w:rFonts w:ascii="Signika" w:hAnsi="Signik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546"/>
        </w:tabs>
        <w:ind w:left="2189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290"/>
        </w:tabs>
        <w:ind w:left="221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76"/>
        </w:tabs>
        <w:ind w:left="260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2"/>
        </w:tabs>
        <w:ind w:left="298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8"/>
        </w:tabs>
        <w:ind w:left="3372" w:hanging="284"/>
      </w:pPr>
      <w:rPr>
        <w:rFonts w:hint="default"/>
      </w:rPr>
    </w:lvl>
  </w:abstractNum>
  <w:abstractNum w:abstractNumId="29" w15:restartNumberingAfterBreak="0">
    <w:nsid w:val="754C3A8D"/>
    <w:multiLevelType w:val="hybridMultilevel"/>
    <w:tmpl w:val="12EE9FE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B35078"/>
    <w:multiLevelType w:val="hybridMultilevel"/>
    <w:tmpl w:val="6DDE46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1DB0"/>
    <w:multiLevelType w:val="hybridMultilevel"/>
    <w:tmpl w:val="2CF06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F146D"/>
    <w:multiLevelType w:val="hybridMultilevel"/>
    <w:tmpl w:val="DD942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045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22"/>
  </w:num>
  <w:num w:numId="5">
    <w:abstractNumId w:val="27"/>
  </w:num>
  <w:num w:numId="6">
    <w:abstractNumId w:val="4"/>
  </w:num>
  <w:num w:numId="7">
    <w:abstractNumId w:val="20"/>
  </w:num>
  <w:num w:numId="8">
    <w:abstractNumId w:val="17"/>
  </w:num>
  <w:num w:numId="9">
    <w:abstractNumId w:val="10"/>
  </w:num>
  <w:num w:numId="10">
    <w:abstractNumId w:val="30"/>
  </w:num>
  <w:num w:numId="11">
    <w:abstractNumId w:val="29"/>
  </w:num>
  <w:num w:numId="12">
    <w:abstractNumId w:val="6"/>
  </w:num>
  <w:num w:numId="13">
    <w:abstractNumId w:val="15"/>
  </w:num>
  <w:num w:numId="14">
    <w:abstractNumId w:val="24"/>
  </w:num>
  <w:num w:numId="15">
    <w:abstractNumId w:val="25"/>
  </w:num>
  <w:num w:numId="16">
    <w:abstractNumId w:val="26"/>
  </w:num>
  <w:num w:numId="17">
    <w:abstractNumId w:val="5"/>
  </w:num>
  <w:num w:numId="18">
    <w:abstractNumId w:val="11"/>
  </w:num>
  <w:num w:numId="19">
    <w:abstractNumId w:val="23"/>
  </w:num>
  <w:num w:numId="20">
    <w:abstractNumId w:val="9"/>
  </w:num>
  <w:num w:numId="21">
    <w:abstractNumId w:val="12"/>
  </w:num>
  <w:num w:numId="22">
    <w:abstractNumId w:val="21"/>
  </w:num>
  <w:num w:numId="23">
    <w:abstractNumId w:val="18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9"/>
  </w:num>
  <w:num w:numId="30">
    <w:abstractNumId w:val="13"/>
  </w:num>
  <w:num w:numId="31">
    <w:abstractNumId w:val="2"/>
  </w:num>
  <w:num w:numId="32">
    <w:abstractNumId w:val="0"/>
  </w:num>
  <w:num w:numId="33">
    <w:abstractNumId w:val="28"/>
  </w:num>
  <w:num w:numId="34">
    <w:abstractNumId w:val="0"/>
  </w:num>
  <w:num w:numId="35">
    <w:abstractNumId w:val="31"/>
  </w:num>
  <w:num w:numId="36">
    <w:abstractNumId w:val="3"/>
  </w:num>
  <w:num w:numId="37">
    <w:abstractNumId w:val="32"/>
  </w:num>
  <w:num w:numId="38">
    <w:abstractNumId w:val="14"/>
  </w:num>
  <w:num w:numId="39">
    <w:abstractNumId w:val="7"/>
  </w:num>
  <w:num w:numId="4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E0"/>
    <w:rsid w:val="000902E5"/>
    <w:rsid w:val="000A3073"/>
    <w:rsid w:val="000B703E"/>
    <w:rsid w:val="000C276A"/>
    <w:rsid w:val="000F2C96"/>
    <w:rsid w:val="00114352"/>
    <w:rsid w:val="001301A6"/>
    <w:rsid w:val="0014786B"/>
    <w:rsid w:val="00156053"/>
    <w:rsid w:val="00171436"/>
    <w:rsid w:val="001A3DF1"/>
    <w:rsid w:val="002019E0"/>
    <w:rsid w:val="002034BB"/>
    <w:rsid w:val="0027649E"/>
    <w:rsid w:val="002B5D9A"/>
    <w:rsid w:val="002C12D0"/>
    <w:rsid w:val="003012BC"/>
    <w:rsid w:val="00391248"/>
    <w:rsid w:val="003B0AD0"/>
    <w:rsid w:val="003E6201"/>
    <w:rsid w:val="00402D96"/>
    <w:rsid w:val="0042131D"/>
    <w:rsid w:val="004270C8"/>
    <w:rsid w:val="00431F8B"/>
    <w:rsid w:val="00446D5D"/>
    <w:rsid w:val="00456C95"/>
    <w:rsid w:val="004B3A34"/>
    <w:rsid w:val="004D4CF0"/>
    <w:rsid w:val="004E43EE"/>
    <w:rsid w:val="005152A5"/>
    <w:rsid w:val="00517C2D"/>
    <w:rsid w:val="005367C1"/>
    <w:rsid w:val="00536E3F"/>
    <w:rsid w:val="005928C6"/>
    <w:rsid w:val="005D5976"/>
    <w:rsid w:val="00626345"/>
    <w:rsid w:val="006D4ADB"/>
    <w:rsid w:val="006E4E9C"/>
    <w:rsid w:val="006F097E"/>
    <w:rsid w:val="006F4C5B"/>
    <w:rsid w:val="00712A41"/>
    <w:rsid w:val="00724A41"/>
    <w:rsid w:val="007573E8"/>
    <w:rsid w:val="007F5EA4"/>
    <w:rsid w:val="00887295"/>
    <w:rsid w:val="008E3991"/>
    <w:rsid w:val="008E6C28"/>
    <w:rsid w:val="008F4585"/>
    <w:rsid w:val="00921AF1"/>
    <w:rsid w:val="00943624"/>
    <w:rsid w:val="009945B0"/>
    <w:rsid w:val="009C2B0D"/>
    <w:rsid w:val="009D49D5"/>
    <w:rsid w:val="00AA7CDE"/>
    <w:rsid w:val="00AC3B86"/>
    <w:rsid w:val="00AE7357"/>
    <w:rsid w:val="00B3260C"/>
    <w:rsid w:val="00B76AD1"/>
    <w:rsid w:val="00BB3172"/>
    <w:rsid w:val="00BC7888"/>
    <w:rsid w:val="00BE734C"/>
    <w:rsid w:val="00C322EB"/>
    <w:rsid w:val="00C839DC"/>
    <w:rsid w:val="00CB145A"/>
    <w:rsid w:val="00CD6CAF"/>
    <w:rsid w:val="00CE6991"/>
    <w:rsid w:val="00D04DD6"/>
    <w:rsid w:val="00D05C99"/>
    <w:rsid w:val="00D46F40"/>
    <w:rsid w:val="00D83B65"/>
    <w:rsid w:val="00E218FF"/>
    <w:rsid w:val="00E352BE"/>
    <w:rsid w:val="00E7189C"/>
    <w:rsid w:val="00E76C08"/>
    <w:rsid w:val="00E91B04"/>
    <w:rsid w:val="00E9236D"/>
    <w:rsid w:val="00EB2305"/>
    <w:rsid w:val="00F01A03"/>
    <w:rsid w:val="00F32105"/>
    <w:rsid w:val="00F841C1"/>
    <w:rsid w:val="00F92DDB"/>
    <w:rsid w:val="00FB0364"/>
    <w:rsid w:val="00FB70BD"/>
    <w:rsid w:val="00FC26CE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5D1B3"/>
  <w15:chartTrackingRefBased/>
  <w15:docId w15:val="{FC881054-8E96-440A-BB6D-14201C8C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9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odsazen"/>
    <w:link w:val="Nadpis2Char"/>
    <w:qFormat/>
    <w:rsid w:val="002019E0"/>
    <w:pPr>
      <w:keepNext/>
      <w:numPr>
        <w:numId w:val="1"/>
      </w:numPr>
      <w:spacing w:before="240" w:after="60"/>
      <w:outlineLvl w:val="1"/>
    </w:pPr>
    <w:rPr>
      <w:b/>
      <w:sz w:val="24"/>
      <w:lang w:val="x-none" w:eastAsia="x-none"/>
    </w:rPr>
  </w:style>
  <w:style w:type="paragraph" w:styleId="Nadpis3">
    <w:name w:val="heading 3"/>
    <w:basedOn w:val="Normln"/>
    <w:next w:val="Popis2"/>
    <w:link w:val="Nadpis3Char"/>
    <w:qFormat/>
    <w:rsid w:val="002019E0"/>
    <w:pPr>
      <w:keepNext/>
      <w:numPr>
        <w:ilvl w:val="1"/>
        <w:numId w:val="1"/>
      </w:numPr>
      <w:spacing w:before="240"/>
      <w:jc w:val="both"/>
      <w:outlineLvl w:val="2"/>
    </w:pPr>
    <w:rPr>
      <w:b/>
      <w:iCs/>
      <w:sz w:val="22"/>
      <w:lang w:val="x-none" w:eastAsia="x-none"/>
    </w:rPr>
  </w:style>
  <w:style w:type="paragraph" w:styleId="Nadpis4">
    <w:name w:val="heading 4"/>
    <w:basedOn w:val="Normln"/>
    <w:next w:val="Normlnodsazen"/>
    <w:link w:val="Nadpis4Char"/>
    <w:qFormat/>
    <w:rsid w:val="002019E0"/>
    <w:pPr>
      <w:keepNext/>
      <w:numPr>
        <w:ilvl w:val="2"/>
        <w:numId w:val="1"/>
      </w:numPr>
      <w:spacing w:before="120" w:after="60"/>
      <w:outlineLvl w:val="3"/>
    </w:pPr>
    <w:rPr>
      <w:rFonts w:ascii="Tahoma" w:hAnsi="Tahoma"/>
      <w:b/>
      <w:bCs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019E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019E0"/>
    <w:rPr>
      <w:rFonts w:ascii="Arial" w:eastAsia="Times New Roman" w:hAnsi="Arial" w:cs="Times New Roman"/>
      <w:b/>
      <w:iCs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2019E0"/>
    <w:rPr>
      <w:rFonts w:ascii="Tahoma" w:eastAsia="Times New Roman" w:hAnsi="Tahoma" w:cs="Times New Roman"/>
      <w:b/>
      <w:bCs/>
      <w:sz w:val="20"/>
      <w:szCs w:val="28"/>
      <w:lang w:val="x-none" w:eastAsia="x-none"/>
    </w:rPr>
  </w:style>
  <w:style w:type="paragraph" w:customStyle="1" w:styleId="HEAD3">
    <w:name w:val="HEAD3"/>
    <w:basedOn w:val="Normln"/>
    <w:rsid w:val="002019E0"/>
    <w:rPr>
      <w:rFonts w:ascii="Times New Roman" w:hAnsi="Times New Roman"/>
      <w:sz w:val="16"/>
    </w:rPr>
  </w:style>
  <w:style w:type="paragraph" w:styleId="slovanseznam5">
    <w:name w:val="List Number 5"/>
    <w:basedOn w:val="Normln"/>
    <w:rsid w:val="002019E0"/>
    <w:pPr>
      <w:numPr>
        <w:ilvl w:val="4"/>
        <w:numId w:val="1"/>
      </w:numPr>
    </w:pPr>
  </w:style>
  <w:style w:type="paragraph" w:customStyle="1" w:styleId="Popis2">
    <w:name w:val="Popis 2"/>
    <w:basedOn w:val="Normln"/>
    <w:rsid w:val="002019E0"/>
    <w:pPr>
      <w:ind w:left="1434"/>
    </w:pPr>
    <w:rPr>
      <w:rFonts w:ascii="Tahoma" w:hAnsi="Tahoma"/>
    </w:rPr>
  </w:style>
  <w:style w:type="paragraph" w:customStyle="1" w:styleId="Verze">
    <w:name w:val="Verze"/>
    <w:basedOn w:val="Normln"/>
    <w:rsid w:val="002019E0"/>
    <w:rPr>
      <w:rFonts w:cs="Arial"/>
      <w:color w:val="000000"/>
    </w:rPr>
  </w:style>
  <w:style w:type="paragraph" w:styleId="Normlnweb">
    <w:name w:val="Normal (Web)"/>
    <w:basedOn w:val="Normln"/>
    <w:rsid w:val="002019E0"/>
    <w:pPr>
      <w:spacing w:before="100" w:beforeAutospacing="1" w:after="100" w:afterAutospacing="1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019E0"/>
    <w:pPr>
      <w:suppressAutoHyphens/>
      <w:ind w:left="720"/>
      <w:contextualSpacing/>
    </w:pPr>
    <w:rPr>
      <w:rFonts w:ascii="Times New Roman" w:hAnsi="Times New Roman"/>
      <w:sz w:val="24"/>
      <w:lang w:eastAsia="ar-SA"/>
    </w:rPr>
  </w:style>
  <w:style w:type="paragraph" w:styleId="slovanseznam">
    <w:name w:val="List Number"/>
    <w:basedOn w:val="Normln"/>
    <w:rsid w:val="002019E0"/>
    <w:pPr>
      <w:numPr>
        <w:numId w:val="2"/>
      </w:numPr>
      <w:contextualSpacing/>
    </w:pPr>
  </w:style>
  <w:style w:type="paragraph" w:styleId="Normlnodsazen">
    <w:name w:val="Normal Indent"/>
    <w:basedOn w:val="Normln"/>
    <w:uiPriority w:val="99"/>
    <w:semiHidden/>
    <w:unhideWhenUsed/>
    <w:rsid w:val="002019E0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0A30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073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30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307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Zkladntext"/>
    <w:next w:val="Nadpis2"/>
    <w:uiPriority w:val="99"/>
    <w:rsid w:val="000A3073"/>
    <w:pPr>
      <w:tabs>
        <w:tab w:val="num" w:pos="794"/>
      </w:tabs>
      <w:spacing w:before="80" w:after="80"/>
      <w:ind w:left="794" w:hanging="794"/>
      <w:jc w:val="both"/>
    </w:pPr>
    <w:rPr>
      <w:sz w:val="22"/>
    </w:rPr>
  </w:style>
  <w:style w:type="paragraph" w:customStyle="1" w:styleId="lnekI">
    <w:name w:val="Článek I."/>
    <w:basedOn w:val="Nadpis1"/>
    <w:next w:val="Nadpis2"/>
    <w:link w:val="lnekIChar"/>
    <w:uiPriority w:val="99"/>
    <w:rsid w:val="000A3073"/>
    <w:pPr>
      <w:keepLines w:val="0"/>
      <w:widowControl w:val="0"/>
      <w:spacing w:after="60"/>
      <w:ind w:left="360" w:hanging="360"/>
      <w:jc w:val="center"/>
    </w:pPr>
    <w:rPr>
      <w:rFonts w:ascii="Tahoma" w:eastAsia="Times New Roman" w:hAnsi="Tahoma" w:cs="Times New Roman"/>
      <w:b/>
      <w:color w:val="auto"/>
      <w:kern w:val="28"/>
      <w:sz w:val="24"/>
      <w:lang w:val="x-none"/>
    </w:rPr>
  </w:style>
  <w:style w:type="character" w:customStyle="1" w:styleId="lnekIChar">
    <w:name w:val="Článek I. Char"/>
    <w:link w:val="lnekI"/>
    <w:uiPriority w:val="99"/>
    <w:locked/>
    <w:rsid w:val="000A3073"/>
    <w:rPr>
      <w:rFonts w:ascii="Tahoma" w:eastAsia="Times New Roman" w:hAnsi="Tahoma" w:cs="Times New Roman"/>
      <w:b/>
      <w:kern w:val="28"/>
      <w:sz w:val="24"/>
      <w:szCs w:val="32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A30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A3073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3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semiHidden/>
    <w:rsid w:val="006D4AD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D4A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D4ADB"/>
    <w:rPr>
      <w:vertAlign w:val="superscript"/>
    </w:rPr>
  </w:style>
  <w:style w:type="paragraph" w:customStyle="1" w:styleId="Odstavecodsazen1">
    <w:name w:val="Odstavec odsazený 1"/>
    <w:basedOn w:val="Normln"/>
    <w:qFormat/>
    <w:rsid w:val="006D4ADB"/>
    <w:pPr>
      <w:spacing w:after="60"/>
      <w:ind w:left="794" w:hanging="227"/>
    </w:pPr>
    <w:rPr>
      <w:rFonts w:ascii="Tahoma" w:hAnsi="Tahoma"/>
      <w:snapToGrid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270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0C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0C8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0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0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0C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AF6D56B004204AAB73110E1A672366" ma:contentTypeVersion="5" ma:contentTypeDescription="Vytvoří nový dokument" ma:contentTypeScope="" ma:versionID="f03666b6f686a0a90416098d14a2eb5d">
  <xsd:schema xmlns:xsd="http://www.w3.org/2001/XMLSchema" xmlns:xs="http://www.w3.org/2001/XMLSchema" xmlns:p="http://schemas.microsoft.com/office/2006/metadata/properties" xmlns:ns2="e5af2723-ed53-4308-af2e-df55c807cb65" targetNamespace="http://schemas.microsoft.com/office/2006/metadata/properties" ma:root="true" ma:fieldsID="6830e1766e61eaf122d148c07adfc8eb" ns2:_="">
    <xsd:import namespace="e5af2723-ed53-4308-af2e-df55c807c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31144-E5AC-4870-8C03-C0E5AE707A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CAA4C-D52E-422C-ABC7-5DA3E610B407}"/>
</file>

<file path=customXml/itemProps3.xml><?xml version="1.0" encoding="utf-8"?>
<ds:datastoreItem xmlns:ds="http://schemas.openxmlformats.org/officeDocument/2006/customXml" ds:itemID="{F45CE541-E573-48E5-87F8-07848124B68A}"/>
</file>

<file path=customXml/itemProps4.xml><?xml version="1.0" encoding="utf-8"?>
<ds:datastoreItem xmlns:ds="http://schemas.openxmlformats.org/officeDocument/2006/customXml" ds:itemID="{2BDD2DFA-586A-4514-8497-0BBDFF3DC4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Kux Miroslav</dc:creator>
  <cp:keywords/>
  <dc:description/>
  <cp:lastModifiedBy>Kolaříkova Lenka</cp:lastModifiedBy>
  <cp:revision>2</cp:revision>
  <cp:lastPrinted>2017-01-26T09:37:00Z</cp:lastPrinted>
  <dcterms:created xsi:type="dcterms:W3CDTF">2017-03-31T12:18:00Z</dcterms:created>
  <dcterms:modified xsi:type="dcterms:W3CDTF">2017-03-31T12:18:00Z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0x0101008AAF6D56B004204AAB73110E1A672366</vt:lpwstr>
  </property>
</Properties>
</file>