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F7095" w14:textId="77777777" w:rsidR="00405495" w:rsidRPr="00697BFE" w:rsidRDefault="00405495" w:rsidP="009A467A">
      <w:pPr>
        <w:rPr>
          <w:rFonts w:ascii="Signika" w:hAnsi="Signika" w:cs="Arial"/>
        </w:rPr>
      </w:pPr>
      <w:bookmarkStart w:id="0" w:name="_Ref520871095"/>
      <w:bookmarkStart w:id="1" w:name="_Ref43012791"/>
    </w:p>
    <w:p w14:paraId="5F4ED0EE" w14:textId="77777777" w:rsidR="00405495" w:rsidRPr="00697BFE" w:rsidRDefault="00405495" w:rsidP="005316DB">
      <w:pPr>
        <w:rPr>
          <w:rFonts w:ascii="Signika" w:hAnsi="Signika" w:cs="Arial"/>
        </w:rPr>
      </w:pPr>
    </w:p>
    <w:p w14:paraId="6DB21B44" w14:textId="77777777" w:rsidR="00405495" w:rsidRPr="00697BFE" w:rsidRDefault="00405495" w:rsidP="005316DB">
      <w:pPr>
        <w:rPr>
          <w:rFonts w:ascii="Signika" w:hAnsi="Signika" w:cs="Arial"/>
        </w:rPr>
      </w:pPr>
    </w:p>
    <w:p w14:paraId="64CCF39E" w14:textId="77777777" w:rsidR="00405495" w:rsidRPr="00697BFE" w:rsidRDefault="00405495" w:rsidP="005316DB">
      <w:pPr>
        <w:rPr>
          <w:rFonts w:ascii="Signika" w:hAnsi="Signika" w:cs="Arial"/>
        </w:rPr>
      </w:pPr>
    </w:p>
    <w:p w14:paraId="25AACE3D" w14:textId="77777777" w:rsidR="00405495" w:rsidRPr="00697BFE" w:rsidRDefault="00405495" w:rsidP="009A467A">
      <w:pPr>
        <w:rPr>
          <w:rFonts w:ascii="Signika" w:hAnsi="Signika" w:cs="Arial"/>
        </w:rPr>
      </w:pPr>
    </w:p>
    <w:p w14:paraId="24B6CBD6" w14:textId="77777777" w:rsidR="00405495" w:rsidRPr="00697BFE" w:rsidRDefault="00405495" w:rsidP="009A467A">
      <w:pPr>
        <w:rPr>
          <w:rFonts w:ascii="Signika" w:hAnsi="Signika" w:cs="Arial"/>
        </w:rPr>
      </w:pPr>
    </w:p>
    <w:p w14:paraId="13B683C5" w14:textId="77777777" w:rsidR="00405495" w:rsidRPr="00697BFE" w:rsidRDefault="00405495" w:rsidP="009A467A">
      <w:pPr>
        <w:rPr>
          <w:rFonts w:ascii="Signika" w:hAnsi="Signika" w:cs="Arial"/>
        </w:rPr>
      </w:pPr>
    </w:p>
    <w:p w14:paraId="5BE9EACA" w14:textId="77777777" w:rsidR="00405495" w:rsidRPr="00697BFE" w:rsidRDefault="00405495" w:rsidP="009A467A">
      <w:pPr>
        <w:rPr>
          <w:rFonts w:ascii="Signika" w:hAnsi="Signika" w:cs="Arial"/>
        </w:rPr>
      </w:pPr>
    </w:p>
    <w:p w14:paraId="37E13980" w14:textId="1BAF40C0" w:rsidR="00405495" w:rsidRDefault="00405495" w:rsidP="009A467A">
      <w:pPr>
        <w:rPr>
          <w:rFonts w:ascii="Signika" w:hAnsi="Signika" w:cs="Arial"/>
        </w:rPr>
      </w:pPr>
    </w:p>
    <w:p w14:paraId="2D53B3C2" w14:textId="7F23E12E" w:rsidR="00F77462" w:rsidRDefault="00F77462" w:rsidP="009A467A">
      <w:pPr>
        <w:rPr>
          <w:rFonts w:ascii="Signika" w:hAnsi="Signika" w:cs="Arial"/>
        </w:rPr>
      </w:pPr>
    </w:p>
    <w:p w14:paraId="1E829B66" w14:textId="77777777" w:rsidR="00F77462" w:rsidRPr="00697BFE" w:rsidRDefault="00F77462" w:rsidP="009A467A">
      <w:pPr>
        <w:rPr>
          <w:rFonts w:ascii="Signika" w:hAnsi="Signika" w:cs="Arial"/>
        </w:rPr>
      </w:pPr>
    </w:p>
    <w:p w14:paraId="5667AF7A" w14:textId="77777777" w:rsidR="00405495" w:rsidRPr="00697BFE" w:rsidRDefault="00405495" w:rsidP="009A467A">
      <w:pPr>
        <w:rPr>
          <w:rFonts w:ascii="Signika" w:hAnsi="Signika" w:cs="Arial"/>
        </w:rPr>
      </w:pPr>
    </w:p>
    <w:p w14:paraId="62C3BC33" w14:textId="77777777" w:rsidR="00405495" w:rsidRPr="00697BFE" w:rsidRDefault="00405495" w:rsidP="009A467A">
      <w:pPr>
        <w:rPr>
          <w:rFonts w:ascii="Signika" w:hAnsi="Signika" w:cs="Arial"/>
        </w:rPr>
      </w:pPr>
    </w:p>
    <w:p w14:paraId="0A17EB6A" w14:textId="77777777" w:rsidR="00405495" w:rsidRPr="00697BFE" w:rsidRDefault="00405495" w:rsidP="009A467A">
      <w:pPr>
        <w:rPr>
          <w:rFonts w:ascii="Signika" w:hAnsi="Signika" w:cs="Arial"/>
        </w:rPr>
      </w:pPr>
    </w:p>
    <w:p w14:paraId="52AEF0C9" w14:textId="77777777" w:rsidR="00405495" w:rsidRPr="00697BFE" w:rsidRDefault="00405495" w:rsidP="009A467A">
      <w:pPr>
        <w:rPr>
          <w:rFonts w:ascii="Signika" w:hAnsi="Signika" w:cs="Arial"/>
        </w:rPr>
      </w:pPr>
    </w:p>
    <w:p w14:paraId="1C584077" w14:textId="77777777" w:rsidR="00405495" w:rsidRPr="00697BFE" w:rsidRDefault="00405495" w:rsidP="009A467A">
      <w:pPr>
        <w:rPr>
          <w:rFonts w:ascii="Signika" w:hAnsi="Signika" w:cs="Arial"/>
        </w:rPr>
      </w:pPr>
    </w:p>
    <w:p w14:paraId="00ADC8DC" w14:textId="77777777" w:rsidR="00405495" w:rsidRPr="00697BFE" w:rsidRDefault="00405495" w:rsidP="009A467A">
      <w:pPr>
        <w:rPr>
          <w:rFonts w:ascii="Signika" w:hAnsi="Signika" w:cs="Arial"/>
        </w:rPr>
      </w:pPr>
    </w:p>
    <w:p w14:paraId="25FF592B" w14:textId="77777777" w:rsidR="00405495" w:rsidRPr="00697BFE" w:rsidRDefault="00405495" w:rsidP="009A467A">
      <w:pPr>
        <w:rPr>
          <w:rFonts w:ascii="Signika" w:hAnsi="Signika" w:cs="Arial"/>
        </w:rPr>
      </w:pPr>
    </w:p>
    <w:p w14:paraId="500C97C5" w14:textId="77777777" w:rsidR="00405495" w:rsidRPr="00697BFE" w:rsidRDefault="00405495" w:rsidP="009A467A">
      <w:pPr>
        <w:rPr>
          <w:rFonts w:ascii="Signika" w:hAnsi="Signika" w:cs="Arial"/>
        </w:rPr>
      </w:pPr>
    </w:p>
    <w:bookmarkEnd w:id="0"/>
    <w:bookmarkEnd w:id="1"/>
    <w:p w14:paraId="0E273B0C" w14:textId="77777777" w:rsidR="00405495" w:rsidRPr="00697BFE" w:rsidRDefault="00405495" w:rsidP="00674554">
      <w:pPr>
        <w:rPr>
          <w:rFonts w:ascii="Signika" w:hAnsi="Signika" w:cs="Arial"/>
        </w:rPr>
      </w:pPr>
    </w:p>
    <w:p w14:paraId="1210E852" w14:textId="77777777" w:rsidR="00405495" w:rsidRPr="00697BFE" w:rsidRDefault="00405495" w:rsidP="00674554">
      <w:pPr>
        <w:rPr>
          <w:rFonts w:ascii="Signika" w:hAnsi="Signika" w:cs="Arial"/>
        </w:rPr>
      </w:pPr>
    </w:p>
    <w:p w14:paraId="2DAD44AB" w14:textId="0962116D" w:rsidR="00AF19CC" w:rsidRDefault="00AC72F7" w:rsidP="00C81DA7">
      <w:pPr>
        <w:jc w:val="center"/>
        <w:rPr>
          <w:rFonts w:ascii="Signika" w:hAnsi="Signika"/>
          <w:b/>
          <w:sz w:val="36"/>
          <w:szCs w:val="36"/>
        </w:rPr>
      </w:pPr>
      <w:bookmarkStart w:id="2" w:name="_Toc444759816"/>
      <w:bookmarkStart w:id="3" w:name="_Toc444759837"/>
      <w:bookmarkStart w:id="4" w:name="_Toc445722902"/>
      <w:bookmarkStart w:id="5" w:name="_Toc445723342"/>
      <w:r>
        <w:rPr>
          <w:rFonts w:ascii="Signika" w:hAnsi="Signika"/>
          <w:b/>
          <w:sz w:val="36"/>
          <w:szCs w:val="36"/>
        </w:rPr>
        <w:t xml:space="preserve">SMĚRNICE </w:t>
      </w:r>
    </w:p>
    <w:p w14:paraId="12432E6F" w14:textId="77777777" w:rsidR="00AC72F7" w:rsidRDefault="00AC72F7" w:rsidP="00C81DA7">
      <w:pPr>
        <w:jc w:val="center"/>
        <w:rPr>
          <w:rFonts w:ascii="Signika" w:hAnsi="Signika"/>
          <w:b/>
          <w:sz w:val="36"/>
          <w:szCs w:val="36"/>
        </w:rPr>
      </w:pPr>
    </w:p>
    <w:p w14:paraId="2E8BD424" w14:textId="47A46922" w:rsidR="00044380" w:rsidRPr="003D78AE" w:rsidRDefault="00AC72F7" w:rsidP="00F56840">
      <w:pPr>
        <w:jc w:val="center"/>
        <w:rPr>
          <w:rFonts w:ascii="Signika" w:hAnsi="Signika"/>
          <w:b/>
          <w:sz w:val="36"/>
          <w:szCs w:val="36"/>
        </w:rPr>
      </w:pPr>
      <w:r w:rsidRPr="003D78AE">
        <w:rPr>
          <w:rFonts w:ascii="Signika" w:hAnsi="Signika"/>
          <w:b/>
          <w:sz w:val="36"/>
          <w:szCs w:val="36"/>
        </w:rPr>
        <w:t xml:space="preserve">K ORGANIZACI STÁTNÍCH ZÁVĚREČNÝCH ZKOUŠEK </w:t>
      </w:r>
    </w:p>
    <w:p w14:paraId="45563462" w14:textId="77777777" w:rsidR="00C81DA7" w:rsidRPr="00C81DA7" w:rsidRDefault="00C81DA7" w:rsidP="00C81DA7">
      <w:pPr>
        <w:jc w:val="center"/>
        <w:rPr>
          <w:b/>
          <w:sz w:val="36"/>
          <w:szCs w:val="36"/>
        </w:rPr>
      </w:pPr>
      <w:r w:rsidRPr="00C81DA7">
        <w:rPr>
          <w:b/>
          <w:sz w:val="36"/>
          <w:szCs w:val="36"/>
        </w:rPr>
        <w:br/>
      </w:r>
    </w:p>
    <w:bookmarkEnd w:id="2"/>
    <w:bookmarkEnd w:id="3"/>
    <w:bookmarkEnd w:id="4"/>
    <w:bookmarkEnd w:id="5"/>
    <w:p w14:paraId="17245C23" w14:textId="77777777" w:rsidR="00405495" w:rsidRPr="00C81DA7" w:rsidRDefault="00405495" w:rsidP="00C81DA7">
      <w:pPr>
        <w:jc w:val="center"/>
        <w:rPr>
          <w:b/>
          <w:sz w:val="36"/>
          <w:szCs w:val="36"/>
        </w:rPr>
      </w:pPr>
      <w:r w:rsidRPr="00C81DA7">
        <w:rPr>
          <w:b/>
          <w:sz w:val="36"/>
          <w:szCs w:val="36"/>
        </w:rPr>
        <w:br/>
      </w:r>
    </w:p>
    <w:p w14:paraId="68EF5798" w14:textId="77777777" w:rsidR="00405495" w:rsidRPr="00697BFE" w:rsidRDefault="00405495" w:rsidP="00207D33">
      <w:pPr>
        <w:pStyle w:val="Nzev"/>
        <w:rPr>
          <w:rFonts w:ascii="Signika" w:hAnsi="Signika"/>
        </w:rPr>
      </w:pPr>
    </w:p>
    <w:p w14:paraId="41005ADB" w14:textId="77777777" w:rsidR="00405495" w:rsidRPr="00697BFE" w:rsidRDefault="00405495" w:rsidP="008F62D8">
      <w:pPr>
        <w:rPr>
          <w:rFonts w:ascii="Signika" w:hAnsi="Signika" w:cs="Arial"/>
        </w:rPr>
      </w:pPr>
    </w:p>
    <w:p w14:paraId="45AA47F8" w14:textId="77777777" w:rsidR="00405495" w:rsidRPr="00697BFE" w:rsidRDefault="00405495" w:rsidP="008F62D8">
      <w:pPr>
        <w:rPr>
          <w:rFonts w:ascii="Signika" w:hAnsi="Signika" w:cs="Arial"/>
        </w:rPr>
      </w:pPr>
    </w:p>
    <w:p w14:paraId="3097C8B7" w14:textId="77777777" w:rsidR="00405495" w:rsidRPr="00697BFE" w:rsidRDefault="00405495" w:rsidP="008F62D8">
      <w:pPr>
        <w:rPr>
          <w:rFonts w:ascii="Signika" w:hAnsi="Signika" w:cs="Arial"/>
        </w:rPr>
      </w:pPr>
    </w:p>
    <w:p w14:paraId="49FBE33B" w14:textId="77777777" w:rsidR="00405495" w:rsidRPr="00697BFE" w:rsidRDefault="00405495" w:rsidP="008F62D8">
      <w:pPr>
        <w:rPr>
          <w:rFonts w:ascii="Signika" w:hAnsi="Signika" w:cs="Arial"/>
        </w:rPr>
      </w:pPr>
    </w:p>
    <w:p w14:paraId="140DFD71" w14:textId="77777777" w:rsidR="00405495" w:rsidRPr="00697BFE" w:rsidRDefault="00405495" w:rsidP="00F8454B">
      <w:pPr>
        <w:rPr>
          <w:rFonts w:ascii="Signika" w:hAnsi="Signika" w:cs="Arial"/>
        </w:rPr>
      </w:pPr>
    </w:p>
    <w:p w14:paraId="77C09530" w14:textId="77777777" w:rsidR="00405495" w:rsidRPr="00697BFE" w:rsidRDefault="00405495" w:rsidP="00F8454B">
      <w:pPr>
        <w:rPr>
          <w:rFonts w:ascii="Signika" w:hAnsi="Signika" w:cs="Arial"/>
        </w:rPr>
      </w:pPr>
    </w:p>
    <w:p w14:paraId="32285B08" w14:textId="77777777" w:rsidR="00405495" w:rsidRPr="00697BFE" w:rsidRDefault="00405495" w:rsidP="00F8454B">
      <w:pPr>
        <w:rPr>
          <w:rFonts w:ascii="Signika" w:hAnsi="Signika" w:cs="Arial"/>
        </w:rPr>
      </w:pPr>
    </w:p>
    <w:p w14:paraId="513920D7" w14:textId="4A5A2D5A" w:rsidR="00405495" w:rsidRPr="00697BFE" w:rsidRDefault="00FF6B50" w:rsidP="00062975">
      <w:pPr>
        <w:pStyle w:val="Verze"/>
        <w:tabs>
          <w:tab w:val="left" w:pos="1843"/>
        </w:tabs>
        <w:rPr>
          <w:rFonts w:ascii="Signika" w:hAnsi="Signika"/>
          <w:sz w:val="22"/>
          <w:szCs w:val="22"/>
        </w:rPr>
      </w:pPr>
      <w:r w:rsidRPr="00697BFE">
        <w:rPr>
          <w:rFonts w:ascii="Signika" w:hAnsi="Signika"/>
          <w:sz w:val="22"/>
          <w:szCs w:val="22"/>
        </w:rPr>
        <w:t>Verze:</w:t>
      </w:r>
      <w:r w:rsidRPr="00697BFE">
        <w:rPr>
          <w:rFonts w:ascii="Signika" w:hAnsi="Signika"/>
          <w:sz w:val="22"/>
          <w:szCs w:val="22"/>
        </w:rPr>
        <w:tab/>
      </w:r>
      <w:r w:rsidR="00CE3F22">
        <w:rPr>
          <w:rFonts w:ascii="Signika" w:hAnsi="Signika"/>
          <w:sz w:val="22"/>
          <w:szCs w:val="22"/>
        </w:rPr>
        <w:t>1</w:t>
      </w:r>
    </w:p>
    <w:p w14:paraId="17ADB744" w14:textId="77777777" w:rsidR="00405495" w:rsidRPr="00697BFE" w:rsidRDefault="00405495" w:rsidP="00062975">
      <w:pPr>
        <w:tabs>
          <w:tab w:val="left" w:pos="1843"/>
        </w:tabs>
        <w:rPr>
          <w:rFonts w:ascii="Signika" w:hAnsi="Signika" w:cs="Arial"/>
          <w:sz w:val="22"/>
          <w:szCs w:val="22"/>
        </w:rPr>
      </w:pPr>
    </w:p>
    <w:p w14:paraId="7E5C7966" w14:textId="3BB120D3" w:rsidR="00405495" w:rsidRPr="00697BFE" w:rsidRDefault="00436376" w:rsidP="00062975">
      <w:pPr>
        <w:tabs>
          <w:tab w:val="left" w:pos="1843"/>
        </w:tabs>
        <w:rPr>
          <w:rFonts w:ascii="Signika" w:hAnsi="Signika" w:cs="Arial"/>
          <w:sz w:val="22"/>
          <w:szCs w:val="22"/>
        </w:rPr>
      </w:pPr>
      <w:r w:rsidRPr="00697BFE">
        <w:rPr>
          <w:rFonts w:ascii="Signika" w:hAnsi="Signika" w:cs="Arial"/>
          <w:sz w:val="22"/>
          <w:szCs w:val="22"/>
        </w:rPr>
        <w:t>Platnost od:</w:t>
      </w:r>
      <w:r w:rsidRPr="00697BFE">
        <w:rPr>
          <w:rFonts w:ascii="Signika" w:hAnsi="Signika" w:cs="Arial"/>
          <w:sz w:val="22"/>
          <w:szCs w:val="22"/>
        </w:rPr>
        <w:tab/>
      </w:r>
      <w:r w:rsidR="00D17E46">
        <w:rPr>
          <w:rFonts w:ascii="Signika" w:hAnsi="Signika" w:cs="Arial"/>
          <w:sz w:val="22"/>
          <w:szCs w:val="22"/>
        </w:rPr>
        <w:t>2</w:t>
      </w:r>
      <w:r w:rsidR="0074538F">
        <w:rPr>
          <w:rFonts w:ascii="Signika" w:hAnsi="Signika" w:cs="Arial"/>
          <w:sz w:val="22"/>
          <w:szCs w:val="22"/>
        </w:rPr>
        <w:t>1</w:t>
      </w:r>
      <w:r w:rsidR="00F56840">
        <w:rPr>
          <w:rFonts w:ascii="Signika" w:hAnsi="Signika" w:cs="Arial"/>
          <w:sz w:val="22"/>
          <w:szCs w:val="22"/>
        </w:rPr>
        <w:t>. 4. 2021</w:t>
      </w:r>
    </w:p>
    <w:p w14:paraId="3CAA4C1F" w14:textId="77777777" w:rsidR="00A450E7" w:rsidRPr="00697BFE" w:rsidRDefault="00A450E7" w:rsidP="00062975">
      <w:pPr>
        <w:tabs>
          <w:tab w:val="left" w:pos="1843"/>
          <w:tab w:val="left" w:pos="1980"/>
          <w:tab w:val="left" w:pos="5760"/>
        </w:tabs>
        <w:ind w:left="1134" w:right="-568" w:hanging="1134"/>
        <w:rPr>
          <w:rFonts w:ascii="Signika" w:hAnsi="Signika" w:cs="Arial"/>
          <w:sz w:val="22"/>
          <w:szCs w:val="22"/>
        </w:rPr>
      </w:pPr>
    </w:p>
    <w:p w14:paraId="6C3703B9" w14:textId="1FDB9606" w:rsidR="00A450E7" w:rsidRPr="00A80EC5" w:rsidRDefault="00A450E7" w:rsidP="00062975">
      <w:pPr>
        <w:tabs>
          <w:tab w:val="left" w:pos="1843"/>
          <w:tab w:val="left" w:pos="1980"/>
          <w:tab w:val="left" w:pos="5760"/>
        </w:tabs>
        <w:ind w:left="1134" w:right="-568" w:hanging="1134"/>
        <w:rPr>
          <w:rFonts w:ascii="Signika" w:hAnsi="Signika" w:cs="Arial"/>
          <w:sz w:val="22"/>
          <w:szCs w:val="22"/>
        </w:rPr>
      </w:pPr>
      <w:r w:rsidRPr="00697BFE">
        <w:rPr>
          <w:rFonts w:ascii="Signika" w:hAnsi="Signika" w:cs="Arial"/>
          <w:sz w:val="22"/>
          <w:szCs w:val="22"/>
        </w:rPr>
        <w:t>Vlastník činnosti:</w:t>
      </w:r>
      <w:r w:rsidRPr="00697BFE">
        <w:rPr>
          <w:rFonts w:ascii="Signika" w:hAnsi="Signika" w:cs="Arial"/>
          <w:sz w:val="22"/>
          <w:szCs w:val="22"/>
        </w:rPr>
        <w:tab/>
      </w:r>
      <w:r w:rsidR="00F56840" w:rsidRPr="00A80EC5">
        <w:rPr>
          <w:rFonts w:ascii="Signika" w:hAnsi="Signika" w:cs="Arial"/>
          <w:sz w:val="22"/>
          <w:szCs w:val="22"/>
        </w:rPr>
        <w:t>Rektor</w:t>
      </w:r>
    </w:p>
    <w:p w14:paraId="1596AE78" w14:textId="77777777" w:rsidR="00A450E7" w:rsidRPr="00A80EC5" w:rsidRDefault="00A450E7" w:rsidP="00062975">
      <w:pPr>
        <w:tabs>
          <w:tab w:val="left" w:pos="1843"/>
          <w:tab w:val="left" w:pos="1980"/>
          <w:tab w:val="left" w:pos="5760"/>
        </w:tabs>
        <w:ind w:left="1134" w:right="-568" w:hanging="1134"/>
        <w:rPr>
          <w:rFonts w:ascii="Signika" w:hAnsi="Signika" w:cs="Arial"/>
          <w:sz w:val="22"/>
          <w:szCs w:val="22"/>
        </w:rPr>
      </w:pPr>
    </w:p>
    <w:p w14:paraId="50AFF88D" w14:textId="46CCCEDB" w:rsidR="00A450E7" w:rsidRPr="00697BFE" w:rsidRDefault="00A450E7" w:rsidP="00062975">
      <w:pPr>
        <w:tabs>
          <w:tab w:val="left" w:pos="1843"/>
          <w:tab w:val="left" w:pos="1980"/>
          <w:tab w:val="left" w:pos="5760"/>
        </w:tabs>
        <w:ind w:left="1134" w:right="-568" w:hanging="1134"/>
        <w:rPr>
          <w:rFonts w:ascii="Signika" w:hAnsi="Signika" w:cs="Arial"/>
          <w:sz w:val="22"/>
          <w:szCs w:val="22"/>
        </w:rPr>
      </w:pPr>
      <w:r w:rsidRPr="00A80EC5">
        <w:rPr>
          <w:rFonts w:ascii="Signika" w:hAnsi="Signika" w:cs="Arial"/>
          <w:sz w:val="22"/>
          <w:szCs w:val="22"/>
        </w:rPr>
        <w:t>Garant procesu:</w:t>
      </w:r>
      <w:r w:rsidRPr="00A80EC5">
        <w:rPr>
          <w:rFonts w:ascii="Signika" w:hAnsi="Signika" w:cs="Arial"/>
          <w:sz w:val="22"/>
          <w:szCs w:val="22"/>
        </w:rPr>
        <w:tab/>
      </w:r>
      <w:r w:rsidR="0030653A" w:rsidRPr="00A80EC5">
        <w:rPr>
          <w:rFonts w:ascii="Signika" w:hAnsi="Signika" w:cs="Arial"/>
          <w:sz w:val="22"/>
          <w:szCs w:val="22"/>
        </w:rPr>
        <w:t>Prorektor pro studi</w:t>
      </w:r>
      <w:r w:rsidR="006F3779" w:rsidRPr="00A80EC5">
        <w:rPr>
          <w:rFonts w:ascii="Signika" w:hAnsi="Signika" w:cs="Arial"/>
          <w:sz w:val="22"/>
          <w:szCs w:val="22"/>
        </w:rPr>
        <w:t>jní záležitosti</w:t>
      </w:r>
    </w:p>
    <w:p w14:paraId="09DF1397" w14:textId="77777777" w:rsidR="00A450E7" w:rsidRPr="00697BFE" w:rsidRDefault="00A450E7" w:rsidP="00062975">
      <w:pPr>
        <w:tabs>
          <w:tab w:val="left" w:pos="1843"/>
          <w:tab w:val="left" w:pos="1980"/>
          <w:tab w:val="left" w:pos="5760"/>
        </w:tabs>
        <w:ind w:left="1134" w:right="-568" w:hanging="1134"/>
        <w:rPr>
          <w:rFonts w:ascii="Signika" w:hAnsi="Signika" w:cs="Arial"/>
          <w:sz w:val="22"/>
          <w:szCs w:val="22"/>
        </w:rPr>
      </w:pPr>
    </w:p>
    <w:p w14:paraId="5BB34C55" w14:textId="28A154FE" w:rsidR="00A450E7" w:rsidRPr="00697BFE" w:rsidRDefault="00A450E7" w:rsidP="00062975">
      <w:pPr>
        <w:tabs>
          <w:tab w:val="left" w:pos="1843"/>
          <w:tab w:val="left" w:pos="2127"/>
        </w:tabs>
        <w:ind w:left="1134" w:hanging="1134"/>
        <w:rPr>
          <w:rFonts w:ascii="Signika" w:hAnsi="Signika" w:cs="Arial"/>
          <w:sz w:val="22"/>
          <w:szCs w:val="22"/>
        </w:rPr>
      </w:pPr>
      <w:r w:rsidRPr="00697BFE">
        <w:rPr>
          <w:rFonts w:ascii="Signika" w:hAnsi="Signika" w:cs="Arial"/>
          <w:sz w:val="22"/>
          <w:szCs w:val="22"/>
        </w:rPr>
        <w:t>Schválil:</w:t>
      </w:r>
      <w:r w:rsidRPr="00697BFE">
        <w:rPr>
          <w:rFonts w:ascii="Signika" w:hAnsi="Signika" w:cs="Arial"/>
          <w:sz w:val="22"/>
          <w:szCs w:val="22"/>
        </w:rPr>
        <w:tab/>
      </w:r>
      <w:r w:rsidR="00CA6DAA">
        <w:rPr>
          <w:rFonts w:ascii="Signika" w:hAnsi="Signika" w:cs="Arial"/>
          <w:sz w:val="22"/>
          <w:szCs w:val="22"/>
        </w:rPr>
        <w:tab/>
      </w:r>
      <w:r w:rsidR="001C3EAA">
        <w:rPr>
          <w:rFonts w:ascii="Signika" w:hAnsi="Signika" w:cs="Arial"/>
          <w:b/>
          <w:bCs/>
          <w:sz w:val="22"/>
          <w:szCs w:val="22"/>
        </w:rPr>
        <w:t>RNDr. Josef Tesařík</w:t>
      </w:r>
      <w:r w:rsidR="001C3EAA" w:rsidRPr="001C3EAA">
        <w:rPr>
          <w:rFonts w:ascii="Signika" w:hAnsi="Signika" w:cs="Arial"/>
          <w:bCs/>
          <w:sz w:val="22"/>
          <w:szCs w:val="22"/>
        </w:rPr>
        <w:t>,</w:t>
      </w:r>
      <w:r w:rsidR="001C3EAA" w:rsidRPr="001C3EAA">
        <w:rPr>
          <w:rFonts w:ascii="Signika" w:hAnsi="Signika" w:cs="Arial"/>
          <w:sz w:val="22"/>
          <w:szCs w:val="22"/>
        </w:rPr>
        <w:t xml:space="preserve"> </w:t>
      </w:r>
      <w:r w:rsidR="001C3EAA" w:rsidRPr="001C3EAA">
        <w:rPr>
          <w:rFonts w:ascii="Signika" w:hAnsi="Signika" w:cs="Arial"/>
          <w:b/>
          <w:sz w:val="22"/>
          <w:szCs w:val="22"/>
        </w:rPr>
        <w:t>ředitel</w:t>
      </w:r>
    </w:p>
    <w:p w14:paraId="02A81985" w14:textId="77777777" w:rsidR="00062975" w:rsidRDefault="00062975">
      <w:pPr>
        <w:rPr>
          <w:rFonts w:ascii="Signika" w:hAnsi="Signika" w:cs="Arial"/>
          <w:b/>
          <w:iCs/>
          <w:sz w:val="24"/>
          <w:szCs w:val="22"/>
        </w:rPr>
      </w:pPr>
      <w:bookmarkStart w:id="6" w:name="_Toc37246632"/>
      <w:bookmarkStart w:id="7" w:name="_Toc247694616"/>
      <w:bookmarkStart w:id="8" w:name="_Toc444700390"/>
      <w:r>
        <w:br w:type="page"/>
      </w:r>
    </w:p>
    <w:p w14:paraId="7136B1ED" w14:textId="5A54CC6E" w:rsidR="00062975" w:rsidRDefault="00C14B8D" w:rsidP="00D2150A">
      <w:pPr>
        <w:pStyle w:val="Nadpis2"/>
      </w:pPr>
      <w:r w:rsidRPr="00EB1B1F">
        <w:lastRenderedPageBreak/>
        <w:t>Článek 1</w:t>
      </w:r>
    </w:p>
    <w:p w14:paraId="6F204AD5" w14:textId="02041217" w:rsidR="00C14B8D" w:rsidRPr="00EB1B1F" w:rsidRDefault="00C14B8D" w:rsidP="00D2150A">
      <w:pPr>
        <w:pStyle w:val="Nadpis2"/>
      </w:pPr>
      <w:r w:rsidRPr="00EB1B1F">
        <w:t>Úvodní ustanovení</w:t>
      </w:r>
      <w:bookmarkEnd w:id="6"/>
    </w:p>
    <w:p w14:paraId="44E3C052" w14:textId="68993CB8" w:rsidR="00C14B8D" w:rsidRPr="00F56840" w:rsidRDefault="00C14B8D" w:rsidP="001153FD">
      <w:pPr>
        <w:pStyle w:val="Odstavecseseznamem"/>
      </w:pPr>
      <w:r w:rsidRPr="00D2150A">
        <w:t>T</w:t>
      </w:r>
      <w:r w:rsidR="0036228E" w:rsidRPr="00D2150A">
        <w:t>ato směrnice</w:t>
      </w:r>
      <w:r w:rsidRPr="00F56840">
        <w:t xml:space="preserve"> upravuje pravidla pro realizaci a průběh státních závěrečných zkoušek (dále též „SZZ“) na Moravské vysoké škole Olomouc (dále jen „MVŠO“).</w:t>
      </w:r>
    </w:p>
    <w:p w14:paraId="7055D5D7" w14:textId="39029985" w:rsidR="00C14B8D" w:rsidRPr="00F56840" w:rsidRDefault="00C14B8D" w:rsidP="001153FD">
      <w:pPr>
        <w:pStyle w:val="Odstavecseseznamem"/>
      </w:pPr>
      <w:r w:rsidRPr="00F56840">
        <w:t xml:space="preserve">Součástí státní závěrečné zkoušky jsou v souladu s čl. 19 odst. 2 Studijního a zkušebního řádu obhajoby </w:t>
      </w:r>
      <w:r w:rsidR="002441C1" w:rsidRPr="0030653A">
        <w:t>závěrečných</w:t>
      </w:r>
      <w:r w:rsidRPr="00F56840">
        <w:t xml:space="preserve"> prací a ústní zkouška ze tří tematických okruhů.</w:t>
      </w:r>
    </w:p>
    <w:p w14:paraId="27F980F5" w14:textId="77777777" w:rsidR="00A7703A" w:rsidRPr="00F56840" w:rsidRDefault="00A7703A" w:rsidP="001153FD">
      <w:pPr>
        <w:pStyle w:val="Odstavecseseznamem"/>
      </w:pPr>
      <w:r w:rsidRPr="00F56840">
        <w:t xml:space="preserve">Studenti skládají ústní část SZZ ze tří tematických okruhů ve znění rozsahu otázek platných pro daný akademický rok, které jsou zveřejněny nejpozději do konce zimního semestru daného akademického roku a platí pro řádné termíny SZZ dle harmonogramu daného akademického roku (květen/červen, září), případně pro opravný termín SZZ (únor), je-li stanoven v harmonogramu následujícího akademického roku. </w:t>
      </w:r>
    </w:p>
    <w:p w14:paraId="6C8F902D" w14:textId="77777777" w:rsidR="00C14B8D" w:rsidRPr="00F56840" w:rsidRDefault="00C14B8D" w:rsidP="001153FD">
      <w:pPr>
        <w:pStyle w:val="Odstavecseseznamem"/>
      </w:pPr>
      <w:r w:rsidRPr="00F56840">
        <w:t>Obě části SZZ jsou v souladu s čl. 19 odst. 6 Studijního a zkušebního řádu veřejné́.</w:t>
      </w:r>
    </w:p>
    <w:p w14:paraId="76E85796" w14:textId="77777777" w:rsidR="00062975" w:rsidRDefault="00C14B8D" w:rsidP="006A3145">
      <w:pPr>
        <w:pStyle w:val="Nadpis2"/>
      </w:pPr>
      <w:bookmarkStart w:id="9" w:name="_Toc37246633"/>
      <w:r w:rsidRPr="003D78AE">
        <w:t xml:space="preserve">Článek 2 </w:t>
      </w:r>
    </w:p>
    <w:p w14:paraId="059076C1" w14:textId="14C2DE9D" w:rsidR="00C14B8D" w:rsidRPr="003D78AE" w:rsidRDefault="00C14B8D" w:rsidP="006A3145">
      <w:pPr>
        <w:pStyle w:val="Nadpis2"/>
      </w:pPr>
      <w:r w:rsidRPr="003D78AE">
        <w:t>Společná ustanovení</w:t>
      </w:r>
      <w:bookmarkEnd w:id="9"/>
    </w:p>
    <w:p w14:paraId="12288529" w14:textId="1F2BF922" w:rsidR="00C14B8D" w:rsidRPr="00C14B8D" w:rsidRDefault="00C14B8D" w:rsidP="001153FD">
      <w:pPr>
        <w:pStyle w:val="Odstavecseseznamem"/>
        <w:numPr>
          <w:ilvl w:val="0"/>
          <w:numId w:val="12"/>
        </w:numPr>
      </w:pPr>
      <w:r w:rsidRPr="00C14B8D">
        <w:t xml:space="preserve">Průběh státních závěrečných zkoušek organizačně řídí </w:t>
      </w:r>
      <w:r w:rsidR="00495207">
        <w:t>asistent</w:t>
      </w:r>
      <w:r w:rsidRPr="00C14B8D">
        <w:t xml:space="preserve"> komise SZZ a ostatní členové zkušební komise </w:t>
      </w:r>
      <w:r w:rsidR="00F56840">
        <w:t xml:space="preserve">i studenti </w:t>
      </w:r>
      <w:r w:rsidRPr="00C14B8D">
        <w:t>jsou v</w:t>
      </w:r>
      <w:r w:rsidRPr="00C14B8D">
        <w:rPr>
          <w:rFonts w:ascii="Cambria" w:hAnsi="Cambria" w:cs="Cambria"/>
        </w:rPr>
        <w:t> </w:t>
      </w:r>
      <w:r w:rsidRPr="00C14B8D">
        <w:t>pr</w:t>
      </w:r>
      <w:r w:rsidRPr="00C14B8D">
        <w:rPr>
          <w:rFonts w:cs="Signika"/>
        </w:rPr>
        <w:t>ů</w:t>
      </w:r>
      <w:r w:rsidRPr="00C14B8D">
        <w:t>b</w:t>
      </w:r>
      <w:r w:rsidRPr="00C14B8D">
        <w:rPr>
          <w:rFonts w:cs="Signika"/>
        </w:rPr>
        <w:t>ě</w:t>
      </w:r>
      <w:r w:rsidRPr="00C14B8D">
        <w:t xml:space="preserve">hu SZZ povinni </w:t>
      </w:r>
      <w:r w:rsidRPr="00C14B8D">
        <w:rPr>
          <w:rFonts w:cs="Signika"/>
        </w:rPr>
        <w:t>ří</w:t>
      </w:r>
      <w:r w:rsidRPr="00C14B8D">
        <w:t>dit se jeho pokyny.</w:t>
      </w:r>
    </w:p>
    <w:p w14:paraId="37892E77" w14:textId="40A34A0A" w:rsidR="00C14B8D" w:rsidRPr="00C14B8D" w:rsidRDefault="00C14B8D" w:rsidP="001153FD">
      <w:pPr>
        <w:pStyle w:val="Odstavecseseznamem"/>
        <w:numPr>
          <w:ilvl w:val="0"/>
          <w:numId w:val="12"/>
        </w:numPr>
      </w:pPr>
      <w:r w:rsidRPr="00C14B8D">
        <w:t>Státní závěrečné zkoušky se řídí harmonogramem SZZ a v</w:t>
      </w:r>
      <w:r w:rsidRPr="00C14B8D">
        <w:rPr>
          <w:rFonts w:ascii="Cambria" w:hAnsi="Cambria" w:cs="Cambria"/>
        </w:rPr>
        <w:t> </w:t>
      </w:r>
      <w:r w:rsidRPr="00C14B8D">
        <w:t>p</w:t>
      </w:r>
      <w:r w:rsidRPr="00C14B8D">
        <w:rPr>
          <w:rFonts w:cs="Signika"/>
        </w:rPr>
        <w:t>ří</w:t>
      </w:r>
      <w:r w:rsidRPr="00C14B8D">
        <w:t>slu</w:t>
      </w:r>
      <w:r w:rsidRPr="00C14B8D">
        <w:rPr>
          <w:rFonts w:cs="Signika"/>
        </w:rPr>
        <w:t>š</w:t>
      </w:r>
      <w:r w:rsidRPr="00C14B8D">
        <w:t>n</w:t>
      </w:r>
      <w:r w:rsidRPr="00C14B8D">
        <w:rPr>
          <w:rFonts w:cs="Signika"/>
        </w:rPr>
        <w:t>é</w:t>
      </w:r>
      <w:r w:rsidRPr="00C14B8D">
        <w:t>m term</w:t>
      </w:r>
      <w:r w:rsidRPr="00C14B8D">
        <w:rPr>
          <w:rFonts w:cs="Signika"/>
        </w:rPr>
        <w:t>í</w:t>
      </w:r>
      <w:r w:rsidRPr="00C14B8D">
        <w:t>nu SZZ jmenovacími dekrety komisí pro realizaci státních závěrečných zkoušek (dále jen „jmenovací dekrety“) a jmennými seznamy studentů pro jednotlivé zkušební dny SZZ. Jmenovací dekrety a jmenné seznamy studentů jsou s</w:t>
      </w:r>
      <w:r w:rsidRPr="00C14B8D">
        <w:rPr>
          <w:rFonts w:ascii="Cambria" w:hAnsi="Cambria" w:cs="Cambria"/>
        </w:rPr>
        <w:t> </w:t>
      </w:r>
      <w:r w:rsidRPr="00C14B8D">
        <w:t>dostate</w:t>
      </w:r>
      <w:r w:rsidRPr="00C14B8D">
        <w:rPr>
          <w:rFonts w:cs="Signika"/>
        </w:rPr>
        <w:t>č</w:t>
      </w:r>
      <w:r w:rsidRPr="00C14B8D">
        <w:t>n</w:t>
      </w:r>
      <w:r w:rsidRPr="00C14B8D">
        <w:rPr>
          <w:rFonts w:cs="Signika"/>
        </w:rPr>
        <w:t>ý</w:t>
      </w:r>
      <w:r w:rsidRPr="00C14B8D">
        <w:t>m p</w:t>
      </w:r>
      <w:r w:rsidRPr="00C14B8D">
        <w:rPr>
          <w:rFonts w:cs="Signika"/>
        </w:rPr>
        <w:t>ř</w:t>
      </w:r>
      <w:r w:rsidRPr="00C14B8D">
        <w:t>edstihem zve</w:t>
      </w:r>
      <w:r w:rsidRPr="00C14B8D">
        <w:rPr>
          <w:rFonts w:cs="Signika"/>
        </w:rPr>
        <w:t>ř</w:t>
      </w:r>
      <w:r w:rsidRPr="00C14B8D">
        <w:t>ejn</w:t>
      </w:r>
      <w:r w:rsidRPr="00C14B8D">
        <w:rPr>
          <w:rFonts w:cs="Signika"/>
        </w:rPr>
        <w:t>ě</w:t>
      </w:r>
      <w:r w:rsidRPr="00C14B8D">
        <w:t xml:space="preserve">ny na </w:t>
      </w:r>
      <w:r w:rsidRPr="00C14B8D">
        <w:rPr>
          <w:rFonts w:cs="Signika"/>
        </w:rPr>
        <w:t>Úř</w:t>
      </w:r>
      <w:r w:rsidRPr="00C14B8D">
        <w:t>edn</w:t>
      </w:r>
      <w:r w:rsidRPr="00C14B8D">
        <w:rPr>
          <w:rFonts w:cs="Signika"/>
        </w:rPr>
        <w:t>í</w:t>
      </w:r>
      <w:r w:rsidRPr="00C14B8D">
        <w:t xml:space="preserve"> desce </w:t>
      </w:r>
      <w:r w:rsidRPr="00C14B8D">
        <w:rPr>
          <w:rFonts w:cs="Signika"/>
        </w:rPr>
        <w:t>š</w:t>
      </w:r>
      <w:r w:rsidRPr="00C14B8D">
        <w:t>koly. V</w:t>
      </w:r>
      <w:r w:rsidRPr="00C14B8D">
        <w:rPr>
          <w:rFonts w:ascii="Cambria" w:hAnsi="Cambria" w:cs="Cambria"/>
        </w:rPr>
        <w:t> </w:t>
      </w:r>
      <w:r w:rsidRPr="00C14B8D">
        <w:t>den kon</w:t>
      </w:r>
      <w:r w:rsidRPr="00C14B8D">
        <w:rPr>
          <w:rFonts w:cs="Signika"/>
        </w:rPr>
        <w:t>á</w:t>
      </w:r>
      <w:r w:rsidRPr="00C14B8D">
        <w:t>n</w:t>
      </w:r>
      <w:r w:rsidRPr="00C14B8D">
        <w:rPr>
          <w:rFonts w:cs="Signika"/>
        </w:rPr>
        <w:t>í</w:t>
      </w:r>
      <w:r w:rsidRPr="00C14B8D">
        <w:t xml:space="preserve"> SZZ jsou jmenovací dekrety a jmenné seznamy studentů pro příslušný zkušební den </w:t>
      </w:r>
      <w:r w:rsidR="0030653A">
        <w:t>také</w:t>
      </w:r>
      <w:r w:rsidR="0030653A" w:rsidRPr="00C14B8D">
        <w:t xml:space="preserve"> </w:t>
      </w:r>
      <w:r w:rsidRPr="00C14B8D">
        <w:t>zveřejněny na místě konání SZZ.</w:t>
      </w:r>
    </w:p>
    <w:p w14:paraId="24C86A64" w14:textId="23F82730" w:rsidR="00C14B8D" w:rsidRPr="00C14B8D" w:rsidRDefault="00C14B8D" w:rsidP="001153FD">
      <w:pPr>
        <w:pStyle w:val="Odstavecseseznamem"/>
        <w:numPr>
          <w:ilvl w:val="0"/>
          <w:numId w:val="12"/>
        </w:numPr>
      </w:pPr>
      <w:r w:rsidRPr="00C14B8D">
        <w:t>Zkušební komise se schází ve zkušební místnosti vždy 15 minut před slavnostním zahájením zkušebního dne</w:t>
      </w:r>
      <w:r w:rsidR="00F56840">
        <w:t>;</w:t>
      </w:r>
      <w:r w:rsidRPr="00C14B8D">
        <w:t xml:space="preserve"> oficiální čas zahájení je uveden na jmenných seznamech studentů pro příslušný zkušební den.</w:t>
      </w:r>
    </w:p>
    <w:p w14:paraId="37A64C08" w14:textId="7BC7FAE5" w:rsidR="00C14B8D" w:rsidRPr="00D57A9F" w:rsidRDefault="00C14B8D" w:rsidP="001153FD">
      <w:pPr>
        <w:pStyle w:val="Odstavecseseznamem"/>
        <w:numPr>
          <w:ilvl w:val="0"/>
          <w:numId w:val="12"/>
        </w:numPr>
      </w:pPr>
      <w:r w:rsidRPr="00D57A9F">
        <w:t>Státní závěrečné zkoušky jsou v</w:t>
      </w:r>
      <w:r w:rsidRPr="00D57A9F">
        <w:rPr>
          <w:rFonts w:ascii="Cambria" w:hAnsi="Cambria" w:cs="Cambria"/>
        </w:rPr>
        <w:t> </w:t>
      </w:r>
      <w:r w:rsidRPr="00D57A9F">
        <w:t>ka</w:t>
      </w:r>
      <w:r w:rsidRPr="00D57A9F">
        <w:rPr>
          <w:rFonts w:cs="Signika"/>
        </w:rPr>
        <w:t>ž</w:t>
      </w:r>
      <w:r w:rsidRPr="00D57A9F">
        <w:t>d</w:t>
      </w:r>
      <w:r w:rsidRPr="00D57A9F">
        <w:rPr>
          <w:rFonts w:cs="Signika"/>
        </w:rPr>
        <w:t>é</w:t>
      </w:r>
      <w:r w:rsidRPr="00D57A9F">
        <w:t>m zku</w:t>
      </w:r>
      <w:r w:rsidRPr="00D57A9F">
        <w:rPr>
          <w:rFonts w:cs="Signika"/>
        </w:rPr>
        <w:t>š</w:t>
      </w:r>
      <w:r w:rsidRPr="00D57A9F">
        <w:t>ebn</w:t>
      </w:r>
      <w:r w:rsidRPr="00D57A9F">
        <w:rPr>
          <w:rFonts w:cs="Signika"/>
        </w:rPr>
        <w:t>í</w:t>
      </w:r>
      <w:r w:rsidRPr="00D57A9F">
        <w:t>m dni</w:t>
      </w:r>
      <w:r w:rsidRPr="00D57A9F">
        <w:rPr>
          <w:strike/>
        </w:rPr>
        <w:t xml:space="preserve"> </w:t>
      </w:r>
      <w:r w:rsidRPr="00D57A9F">
        <w:t>zahájeny slavnostním zahájením, při kterém</w:t>
      </w:r>
      <w:r w:rsidR="00D57A9F">
        <w:t xml:space="preserve"> </w:t>
      </w:r>
      <w:r w:rsidR="00D57A9F" w:rsidRPr="000546E8">
        <w:t>předem vybraný</w:t>
      </w:r>
      <w:r w:rsidRPr="000546E8">
        <w:t xml:space="preserve"> </w:t>
      </w:r>
      <w:r w:rsidR="00F628D6" w:rsidRPr="000546E8">
        <w:t>předseda jedné</w:t>
      </w:r>
      <w:r w:rsidR="00D57A9F" w:rsidRPr="000546E8">
        <w:t xml:space="preserve"> z komisí</w:t>
      </w:r>
      <w:r w:rsidRPr="00D57A9F">
        <w:t xml:space="preserve"> představí studentům složení zkušební</w:t>
      </w:r>
      <w:r w:rsidR="00CB4FA0" w:rsidRPr="00D57A9F">
        <w:t>ch</w:t>
      </w:r>
      <w:r w:rsidRPr="00D57A9F">
        <w:t xml:space="preserve"> komis</w:t>
      </w:r>
      <w:r w:rsidR="00CB4FA0" w:rsidRPr="00D57A9F">
        <w:t>í</w:t>
      </w:r>
      <w:r w:rsidRPr="00D57A9F">
        <w:t xml:space="preserve"> </w:t>
      </w:r>
      <w:r w:rsidR="00CB4FA0" w:rsidRPr="00D57A9F">
        <w:t xml:space="preserve">jednotlivých tematických okruhů </w:t>
      </w:r>
      <w:r w:rsidRPr="00D57A9F">
        <w:t>a seznámí je s</w:t>
      </w:r>
      <w:r w:rsidRPr="00D57A9F">
        <w:rPr>
          <w:rFonts w:ascii="Cambria" w:hAnsi="Cambria" w:cs="Cambria"/>
        </w:rPr>
        <w:t> </w:t>
      </w:r>
      <w:r w:rsidRPr="00D57A9F">
        <w:t>pr</w:t>
      </w:r>
      <w:r w:rsidRPr="00D57A9F">
        <w:rPr>
          <w:rFonts w:cs="Signika"/>
        </w:rPr>
        <w:t>ů</w:t>
      </w:r>
      <w:r w:rsidRPr="00D57A9F">
        <w:t>b</w:t>
      </w:r>
      <w:r w:rsidRPr="00D57A9F">
        <w:rPr>
          <w:rFonts w:cs="Signika"/>
        </w:rPr>
        <w:t>ě</w:t>
      </w:r>
      <w:r w:rsidRPr="00D57A9F">
        <w:t>hem SZZ.</w:t>
      </w:r>
    </w:p>
    <w:p w14:paraId="2D0D8359" w14:textId="240053FC" w:rsidR="00C14B8D" w:rsidRDefault="00C14B8D" w:rsidP="001153FD">
      <w:pPr>
        <w:pStyle w:val="Odstavecseseznamem"/>
        <w:numPr>
          <w:ilvl w:val="0"/>
          <w:numId w:val="12"/>
        </w:numPr>
      </w:pPr>
      <w:r w:rsidRPr="00C14B8D">
        <w:t xml:space="preserve">Veřejnost je povinna řídit se pokyny </w:t>
      </w:r>
      <w:r w:rsidR="00495207">
        <w:t>asistenta</w:t>
      </w:r>
      <w:r w:rsidR="00495207" w:rsidRPr="00C14B8D">
        <w:t xml:space="preserve"> </w:t>
      </w:r>
      <w:r w:rsidRPr="00C14B8D">
        <w:t xml:space="preserve">komise SZZ. </w:t>
      </w:r>
      <w:r w:rsidR="00495207">
        <w:t>Asistent</w:t>
      </w:r>
      <w:r w:rsidR="00495207" w:rsidRPr="00C14B8D">
        <w:t xml:space="preserve"> </w:t>
      </w:r>
      <w:r w:rsidRPr="00C14B8D">
        <w:t>je oprávněn přítomnost veřejnosti omezit či veřejnost vykázat ze zkušební místnost</w:t>
      </w:r>
      <w:r w:rsidR="00CB4FA0">
        <w:t>i</w:t>
      </w:r>
      <w:r w:rsidRPr="00C14B8D">
        <w:t xml:space="preserve"> v</w:t>
      </w:r>
      <w:r w:rsidRPr="00C14B8D">
        <w:rPr>
          <w:rFonts w:ascii="Cambria" w:hAnsi="Cambria" w:cs="Cambria"/>
        </w:rPr>
        <w:t> </w:t>
      </w:r>
      <w:r w:rsidRPr="00C14B8D">
        <w:t>p</w:t>
      </w:r>
      <w:r w:rsidRPr="00C14B8D">
        <w:rPr>
          <w:rFonts w:cs="Signika"/>
        </w:rPr>
        <w:t>ří</w:t>
      </w:r>
      <w:r w:rsidRPr="00C14B8D">
        <w:t>padech, kdy by p</w:t>
      </w:r>
      <w:r w:rsidRPr="00C14B8D">
        <w:rPr>
          <w:rFonts w:cs="Signika"/>
        </w:rPr>
        <w:t>ří</w:t>
      </w:r>
      <w:r w:rsidRPr="00C14B8D">
        <w:t>tomnost ve</w:t>
      </w:r>
      <w:r w:rsidRPr="00C14B8D">
        <w:rPr>
          <w:rFonts w:cs="Signika"/>
        </w:rPr>
        <w:t>ř</w:t>
      </w:r>
      <w:r w:rsidRPr="00C14B8D">
        <w:t>ejnosti naru</w:t>
      </w:r>
      <w:r w:rsidRPr="00C14B8D">
        <w:rPr>
          <w:rFonts w:cs="Signika"/>
        </w:rPr>
        <w:t>š</w:t>
      </w:r>
      <w:r w:rsidRPr="00C14B8D">
        <w:t>ovala d</w:t>
      </w:r>
      <w:r w:rsidRPr="00C14B8D">
        <w:rPr>
          <w:rFonts w:cs="Signika"/>
        </w:rPr>
        <w:t>ů</w:t>
      </w:r>
      <w:r w:rsidRPr="00C14B8D">
        <w:t>stojn</w:t>
      </w:r>
      <w:r w:rsidRPr="00C14B8D">
        <w:rPr>
          <w:rFonts w:cs="Signika"/>
        </w:rPr>
        <w:t>ý</w:t>
      </w:r>
      <w:r w:rsidRPr="00C14B8D">
        <w:t xml:space="preserve"> pr</w:t>
      </w:r>
      <w:r w:rsidRPr="00C14B8D">
        <w:rPr>
          <w:rFonts w:cs="Signika"/>
        </w:rPr>
        <w:t>ů</w:t>
      </w:r>
      <w:r w:rsidRPr="00C14B8D">
        <w:t>b</w:t>
      </w:r>
      <w:r w:rsidRPr="00C14B8D">
        <w:rPr>
          <w:rFonts w:cs="Signika"/>
        </w:rPr>
        <w:t>ě</w:t>
      </w:r>
      <w:r w:rsidRPr="00C14B8D">
        <w:t>h st</w:t>
      </w:r>
      <w:r w:rsidRPr="00C14B8D">
        <w:rPr>
          <w:rFonts w:cs="Signika"/>
        </w:rPr>
        <w:t>á</w:t>
      </w:r>
      <w:r w:rsidRPr="00C14B8D">
        <w:t>tn</w:t>
      </w:r>
      <w:r w:rsidRPr="00C14B8D">
        <w:rPr>
          <w:rFonts w:cs="Signika"/>
        </w:rPr>
        <w:t>í</w:t>
      </w:r>
      <w:r w:rsidRPr="00C14B8D">
        <w:t>ch z</w:t>
      </w:r>
      <w:r w:rsidRPr="00C14B8D">
        <w:rPr>
          <w:rFonts w:cs="Signika"/>
        </w:rPr>
        <w:t>á</w:t>
      </w:r>
      <w:r w:rsidRPr="00C14B8D">
        <w:t>v</w:t>
      </w:r>
      <w:r w:rsidRPr="00C14B8D">
        <w:rPr>
          <w:rFonts w:cs="Signika"/>
        </w:rPr>
        <w:t>ě</w:t>
      </w:r>
      <w:r w:rsidRPr="00C14B8D">
        <w:t>re</w:t>
      </w:r>
      <w:r w:rsidRPr="00C14B8D">
        <w:rPr>
          <w:rFonts w:cs="Signika"/>
        </w:rPr>
        <w:t>č</w:t>
      </w:r>
      <w:r w:rsidRPr="00C14B8D">
        <w:t>n</w:t>
      </w:r>
      <w:r w:rsidRPr="00C14B8D">
        <w:rPr>
          <w:rFonts w:cs="Signika"/>
        </w:rPr>
        <w:t>ý</w:t>
      </w:r>
      <w:r w:rsidRPr="00C14B8D">
        <w:t>ch zkou</w:t>
      </w:r>
      <w:r w:rsidRPr="00C14B8D">
        <w:rPr>
          <w:rFonts w:cs="Signika"/>
        </w:rPr>
        <w:t>š</w:t>
      </w:r>
      <w:r w:rsidRPr="00C14B8D">
        <w:t>ek.</w:t>
      </w:r>
    </w:p>
    <w:p w14:paraId="0B05232D" w14:textId="5ACE7345" w:rsidR="00FB6224" w:rsidRPr="00E040C6" w:rsidRDefault="00FB6224" w:rsidP="001153FD">
      <w:pPr>
        <w:pStyle w:val="Odstavecseseznamem"/>
        <w:numPr>
          <w:ilvl w:val="0"/>
          <w:numId w:val="12"/>
        </w:numPr>
      </w:pPr>
      <w:r w:rsidRPr="00E040C6">
        <w:t>Státní závěrečné zkoušky jsou odbornou i společenskou událostí, proto</w:t>
      </w:r>
      <w:r w:rsidR="006A3145">
        <w:t xml:space="preserve"> členové zkušebních komisí,</w:t>
      </w:r>
      <w:r w:rsidR="006A3145" w:rsidRPr="00E040C6">
        <w:t xml:space="preserve"> studenti</w:t>
      </w:r>
      <w:r w:rsidRPr="00E040C6">
        <w:t xml:space="preserve"> i veřejnost pro tuto příležitost volí vhodný společenský oděv.</w:t>
      </w:r>
    </w:p>
    <w:p w14:paraId="19BF3D9F" w14:textId="77777777" w:rsidR="00062975" w:rsidRDefault="00C14B8D" w:rsidP="006A3145">
      <w:pPr>
        <w:pStyle w:val="Nadpis2"/>
      </w:pPr>
      <w:bookmarkStart w:id="10" w:name="_Toc37246634"/>
      <w:r w:rsidRPr="003D78AE">
        <w:t xml:space="preserve">Článek 3 </w:t>
      </w:r>
    </w:p>
    <w:p w14:paraId="6DB36407" w14:textId="5B40D909" w:rsidR="00C14B8D" w:rsidRPr="003D78AE" w:rsidRDefault="00C14B8D" w:rsidP="006A3145">
      <w:pPr>
        <w:pStyle w:val="Nadpis2"/>
      </w:pPr>
      <w:r w:rsidRPr="003D78AE">
        <w:t>Obhajoby</w:t>
      </w:r>
      <w:r w:rsidR="002441C1">
        <w:t xml:space="preserve"> </w:t>
      </w:r>
      <w:r w:rsidR="002441C1" w:rsidRPr="0030653A">
        <w:t>závěrečných</w:t>
      </w:r>
      <w:r w:rsidRPr="003D78AE">
        <w:t xml:space="preserve"> prací</w:t>
      </w:r>
      <w:bookmarkEnd w:id="10"/>
    </w:p>
    <w:p w14:paraId="5043B45E" w14:textId="6AA04650" w:rsidR="0036228E" w:rsidRPr="002023E6" w:rsidRDefault="00C14B8D" w:rsidP="001153FD">
      <w:pPr>
        <w:pStyle w:val="Odstavecseseznamem"/>
        <w:numPr>
          <w:ilvl w:val="0"/>
          <w:numId w:val="10"/>
        </w:numPr>
      </w:pPr>
      <w:r w:rsidRPr="002023E6">
        <w:t>Zkušební komise je minimálně čtyřčlenná, jedním z</w:t>
      </w:r>
      <w:r w:rsidRPr="002023E6">
        <w:rPr>
          <w:rFonts w:ascii="Cambria" w:hAnsi="Cambria" w:cs="Cambria"/>
        </w:rPr>
        <w:t> </w:t>
      </w:r>
      <w:r w:rsidRPr="002023E6">
        <w:rPr>
          <w:rFonts w:cs="Signika"/>
        </w:rPr>
        <w:t>č</w:t>
      </w:r>
      <w:r w:rsidRPr="002023E6">
        <w:t>len</w:t>
      </w:r>
      <w:r w:rsidRPr="002023E6">
        <w:rPr>
          <w:rFonts w:cs="Signika"/>
        </w:rPr>
        <w:t>ů</w:t>
      </w:r>
      <w:r w:rsidRPr="002023E6">
        <w:t xml:space="preserve"> je </w:t>
      </w:r>
      <w:r w:rsidR="00495207">
        <w:t>asistent</w:t>
      </w:r>
      <w:r w:rsidR="00495207" w:rsidRPr="00C14B8D">
        <w:t xml:space="preserve"> </w:t>
      </w:r>
      <w:r w:rsidRPr="002023E6">
        <w:t>komise. V</w:t>
      </w:r>
      <w:r w:rsidRPr="002023E6">
        <w:rPr>
          <w:rFonts w:ascii="Cambria" w:hAnsi="Cambria" w:cs="Cambria"/>
        </w:rPr>
        <w:t> </w:t>
      </w:r>
      <w:r w:rsidRPr="00C14B8D">
        <w:t>ka</w:t>
      </w:r>
      <w:r w:rsidRPr="00C14B8D">
        <w:rPr>
          <w:rFonts w:cs="Signika"/>
        </w:rPr>
        <w:t>ž</w:t>
      </w:r>
      <w:r w:rsidRPr="00C14B8D">
        <w:t>d</w:t>
      </w:r>
      <w:r w:rsidRPr="00C14B8D">
        <w:rPr>
          <w:rFonts w:cs="Signika"/>
        </w:rPr>
        <w:t>é</w:t>
      </w:r>
      <w:r w:rsidRPr="00C14B8D">
        <w:t xml:space="preserve"> zku</w:t>
      </w:r>
      <w:r w:rsidRPr="00C14B8D">
        <w:rPr>
          <w:rFonts w:cs="Signika"/>
        </w:rPr>
        <w:t>š</w:t>
      </w:r>
      <w:r w:rsidRPr="00C14B8D">
        <w:t>ebn</w:t>
      </w:r>
      <w:r w:rsidRPr="00C14B8D">
        <w:rPr>
          <w:rFonts w:cs="Signika"/>
        </w:rPr>
        <w:t>í</w:t>
      </w:r>
      <w:r w:rsidRPr="00C14B8D">
        <w:t xml:space="preserve"> komisi je jmenov</w:t>
      </w:r>
      <w:r w:rsidRPr="00C14B8D">
        <w:rPr>
          <w:rFonts w:cs="Signika"/>
        </w:rPr>
        <w:t>á</w:t>
      </w:r>
      <w:r w:rsidRPr="00C14B8D">
        <w:t>n jej</w:t>
      </w:r>
      <w:r w:rsidRPr="00C14B8D">
        <w:rPr>
          <w:rFonts w:cs="Signika"/>
        </w:rPr>
        <w:t>í</w:t>
      </w:r>
      <w:r w:rsidRPr="00C14B8D">
        <w:t xml:space="preserve"> p</w:t>
      </w:r>
      <w:r w:rsidRPr="00C14B8D">
        <w:rPr>
          <w:rFonts w:cs="Signika"/>
        </w:rPr>
        <w:t>ř</w:t>
      </w:r>
      <w:r w:rsidRPr="00C14B8D">
        <w:t>edseda</w:t>
      </w:r>
      <w:r w:rsidR="0036228E" w:rsidRPr="0036228E">
        <w:t xml:space="preserve"> </w:t>
      </w:r>
      <w:r w:rsidR="0036228E" w:rsidRPr="002023E6">
        <w:t xml:space="preserve">a místopředseda. Komisi tvoří především úvazkoví akademičtí pracovníci školy. </w:t>
      </w:r>
    </w:p>
    <w:p w14:paraId="305AF7EF" w14:textId="47C4D8C1" w:rsidR="00C14B8D" w:rsidRDefault="00C14B8D" w:rsidP="001153FD">
      <w:pPr>
        <w:pStyle w:val="Odstavecseseznamem"/>
        <w:numPr>
          <w:ilvl w:val="0"/>
          <w:numId w:val="10"/>
        </w:numPr>
      </w:pPr>
      <w:r w:rsidRPr="002023E6">
        <w:t xml:space="preserve">Obhajoby </w:t>
      </w:r>
      <w:r w:rsidR="002441C1" w:rsidRPr="002023E6">
        <w:t>závěrečných</w:t>
      </w:r>
      <w:r w:rsidRPr="00C14B8D">
        <w:t xml:space="preserve"> prací probíhají za přítomnosti studenta a všech členů zkušební komise, včetně </w:t>
      </w:r>
      <w:r w:rsidR="00495207">
        <w:t>asistenta</w:t>
      </w:r>
      <w:r w:rsidR="00495207" w:rsidRPr="00C14B8D">
        <w:t xml:space="preserve"> </w:t>
      </w:r>
      <w:r w:rsidRPr="00C14B8D">
        <w:t>komise. Ve výjimečných případech lze omluvit nepřítomnost člena zkušební komise za předpokladu, že bude zachován minimální počet členů komise, a to čtyři.</w:t>
      </w:r>
    </w:p>
    <w:p w14:paraId="22455BBC" w14:textId="3E6FDF37" w:rsidR="0036228E" w:rsidRPr="002023E6" w:rsidRDefault="0036228E" w:rsidP="001153FD">
      <w:pPr>
        <w:pStyle w:val="Odstavecseseznamem"/>
        <w:numPr>
          <w:ilvl w:val="0"/>
          <w:numId w:val="10"/>
        </w:numPr>
      </w:pPr>
      <w:r w:rsidRPr="002023E6">
        <w:t>Všichni členové zkušební komise jsou předem seznámeni s</w:t>
      </w:r>
      <w:r w:rsidR="00A80EC5">
        <w:t xml:space="preserve">e závěrečnými </w:t>
      </w:r>
      <w:r w:rsidRPr="002023E6">
        <w:t>pracemi, které budou v daný den posuzovat. Práce budou jednotlivým členům komise zaslané k prostudování min. 7 dní před obhajobou.</w:t>
      </w:r>
    </w:p>
    <w:p w14:paraId="2CE64E83" w14:textId="686C056A" w:rsidR="00C14B8D" w:rsidRDefault="00C14B8D" w:rsidP="001153FD">
      <w:pPr>
        <w:pStyle w:val="Odstavecseseznamem"/>
        <w:numPr>
          <w:ilvl w:val="0"/>
          <w:numId w:val="10"/>
        </w:numPr>
      </w:pPr>
      <w:r w:rsidRPr="00C14B8D">
        <w:t>Není přípustné, aby se členové zkušební komise vzdalovali ze zkušební místnosti v</w:t>
      </w:r>
      <w:r w:rsidRPr="00C14B8D">
        <w:rPr>
          <w:rFonts w:ascii="Cambria" w:hAnsi="Cambria" w:cs="Cambria"/>
        </w:rPr>
        <w:t> </w:t>
      </w:r>
      <w:r w:rsidRPr="00C14B8D">
        <w:t>pr</w:t>
      </w:r>
      <w:r w:rsidRPr="00C14B8D">
        <w:rPr>
          <w:rFonts w:cs="Signika"/>
        </w:rPr>
        <w:t>ů</w:t>
      </w:r>
      <w:r w:rsidRPr="00C14B8D">
        <w:t>b</w:t>
      </w:r>
      <w:r w:rsidRPr="00C14B8D">
        <w:rPr>
          <w:rFonts w:cs="Signika"/>
        </w:rPr>
        <w:t>ě</w:t>
      </w:r>
      <w:r w:rsidRPr="00C14B8D">
        <w:t>hu obhajoby studenta.</w:t>
      </w:r>
    </w:p>
    <w:p w14:paraId="533550BD" w14:textId="2412E59C" w:rsidR="007E1F24" w:rsidRPr="00E24D91" w:rsidRDefault="007E1F24" w:rsidP="001153FD">
      <w:pPr>
        <w:pStyle w:val="Odstavecseseznamem"/>
        <w:numPr>
          <w:ilvl w:val="0"/>
          <w:numId w:val="10"/>
        </w:numPr>
      </w:pPr>
      <w:r w:rsidRPr="00E24D91">
        <w:lastRenderedPageBreak/>
        <w:t xml:space="preserve">K obhajobám </w:t>
      </w:r>
      <w:r w:rsidR="002441C1" w:rsidRPr="002023E6">
        <w:t>závěrečných</w:t>
      </w:r>
      <w:r w:rsidRPr="00E24D91">
        <w:t xml:space="preserve"> prací se všichni studenti dostaví 30 minut před slavnostním zahájením zkušebního dne, oficiální čas zahájení je uveden na jmenném seznamu studentů pro příslušný zkušební den. </w:t>
      </w:r>
      <w:r w:rsidR="00495207">
        <w:t>Asistent</w:t>
      </w:r>
      <w:r w:rsidRPr="00E24D91">
        <w:t xml:space="preserve"> komise ověří totožnost přítomných studentů a umožní jim nahrát si prezentaci pro obhajobu </w:t>
      </w:r>
      <w:r w:rsidR="002441C1">
        <w:t>závěrečné</w:t>
      </w:r>
      <w:r w:rsidRPr="00E24D91">
        <w:t xml:space="preserve"> práce do připraveného počítače.</w:t>
      </w:r>
    </w:p>
    <w:p w14:paraId="1A5EC465" w14:textId="77777777" w:rsidR="00C14B8D" w:rsidRPr="00C14B8D" w:rsidRDefault="00C14B8D" w:rsidP="001153FD">
      <w:pPr>
        <w:pStyle w:val="Odstavecseseznamem"/>
        <w:numPr>
          <w:ilvl w:val="0"/>
          <w:numId w:val="10"/>
        </w:numPr>
      </w:pPr>
      <w:r w:rsidRPr="00C14B8D">
        <w:t>Po slavnostním zahájení zůstává ve zkušební místnosti pouze student, který je první v pořadí podle jmenného seznamu studentů.</w:t>
      </w:r>
    </w:p>
    <w:p w14:paraId="40A11123" w14:textId="09115CE2" w:rsidR="00C14B8D" w:rsidRPr="00C14B8D" w:rsidRDefault="00C14B8D" w:rsidP="001153FD">
      <w:pPr>
        <w:pStyle w:val="Odstavecseseznamem"/>
        <w:numPr>
          <w:ilvl w:val="0"/>
          <w:numId w:val="10"/>
        </w:numPr>
      </w:pPr>
      <w:r w:rsidRPr="00C14B8D">
        <w:t xml:space="preserve">Obhajoba probíhá za použití </w:t>
      </w:r>
      <w:r w:rsidR="007E1F24">
        <w:t xml:space="preserve">vhodné </w:t>
      </w:r>
      <w:r w:rsidR="004F38FC">
        <w:t xml:space="preserve">elektronické </w:t>
      </w:r>
      <w:r w:rsidR="007E1F24">
        <w:t xml:space="preserve">formy </w:t>
      </w:r>
      <w:r w:rsidRPr="00C14B8D">
        <w:t>prezentace.</w:t>
      </w:r>
    </w:p>
    <w:p w14:paraId="7E1B3943" w14:textId="26AD4423" w:rsidR="00C14B8D" w:rsidRPr="00C14B8D" w:rsidRDefault="00C14B8D" w:rsidP="001153FD">
      <w:pPr>
        <w:pStyle w:val="Odstavecseseznamem"/>
        <w:numPr>
          <w:ilvl w:val="0"/>
          <w:numId w:val="10"/>
        </w:numPr>
      </w:pPr>
      <w:r w:rsidRPr="00C14B8D">
        <w:t xml:space="preserve">Na obhajobu jednoho studenta je v harmonogramu zkušebního dne rezervováno 30 minut, obhajoba začíná úvodním představením </w:t>
      </w:r>
      <w:r w:rsidR="002441C1">
        <w:t>závěrečné</w:t>
      </w:r>
      <w:r w:rsidRPr="00C14B8D">
        <w:t xml:space="preserve"> práce studentem, pro které je stanoven maximální rozsah 10 minut. </w:t>
      </w:r>
    </w:p>
    <w:p w14:paraId="7570BF77" w14:textId="601BB087" w:rsidR="00C14B8D" w:rsidRPr="00C14B8D" w:rsidRDefault="00C14B8D" w:rsidP="001153FD">
      <w:pPr>
        <w:pStyle w:val="Odstavecseseznamem"/>
        <w:numPr>
          <w:ilvl w:val="0"/>
          <w:numId w:val="10"/>
        </w:numPr>
      </w:pPr>
      <w:r w:rsidRPr="00C14B8D">
        <w:t>V</w:t>
      </w:r>
      <w:r w:rsidRPr="00C14B8D">
        <w:rPr>
          <w:rFonts w:ascii="Cambria" w:hAnsi="Cambria" w:cs="Cambria"/>
        </w:rPr>
        <w:t> </w:t>
      </w:r>
      <w:r w:rsidRPr="00C14B8D">
        <w:rPr>
          <w:rFonts w:cs="Signika"/>
        </w:rPr>
        <w:t>ú</w:t>
      </w:r>
      <w:r w:rsidRPr="00C14B8D">
        <w:t>vodn</w:t>
      </w:r>
      <w:r w:rsidRPr="00C14B8D">
        <w:rPr>
          <w:rFonts w:cs="Signika"/>
        </w:rPr>
        <w:t>í</w:t>
      </w:r>
      <w:r w:rsidRPr="00C14B8D">
        <w:t>m p</w:t>
      </w:r>
      <w:r w:rsidRPr="00C14B8D">
        <w:rPr>
          <w:rFonts w:cs="Signika"/>
        </w:rPr>
        <w:t>ř</w:t>
      </w:r>
      <w:r w:rsidRPr="00C14B8D">
        <w:t>edstaven</w:t>
      </w:r>
      <w:r w:rsidRPr="00C14B8D">
        <w:rPr>
          <w:rFonts w:cs="Signika"/>
        </w:rPr>
        <w:t>í</w:t>
      </w:r>
      <w:r w:rsidRPr="00C14B8D">
        <w:t xml:space="preserve"> </w:t>
      </w:r>
      <w:r w:rsidR="002441C1">
        <w:t>závěrečné</w:t>
      </w:r>
      <w:r w:rsidRPr="00C14B8D">
        <w:t xml:space="preserve"> práce by student měl komisi seznámit s</w:t>
      </w:r>
      <w:r w:rsidRPr="00C14B8D">
        <w:rPr>
          <w:rFonts w:ascii="Cambria" w:hAnsi="Cambria" w:cs="Cambria"/>
        </w:rPr>
        <w:t> </w:t>
      </w:r>
      <w:r w:rsidRPr="00C14B8D">
        <w:t>t</w:t>
      </w:r>
      <w:r w:rsidRPr="00C14B8D">
        <w:rPr>
          <w:rFonts w:cs="Signika"/>
        </w:rPr>
        <w:t>é</w:t>
      </w:r>
      <w:r w:rsidRPr="00C14B8D">
        <w:t>matem a stanoven</w:t>
      </w:r>
      <w:r w:rsidRPr="00C14B8D">
        <w:rPr>
          <w:rFonts w:cs="Signika"/>
        </w:rPr>
        <w:t>ý</w:t>
      </w:r>
      <w:r w:rsidRPr="00C14B8D">
        <w:t>m c</w:t>
      </w:r>
      <w:r w:rsidRPr="00C14B8D">
        <w:rPr>
          <w:rFonts w:cs="Signika"/>
        </w:rPr>
        <w:t>í</w:t>
      </w:r>
      <w:r w:rsidRPr="00C14B8D">
        <w:t>lem pr</w:t>
      </w:r>
      <w:r w:rsidRPr="00C14B8D">
        <w:rPr>
          <w:rFonts w:cs="Signika"/>
        </w:rPr>
        <w:t>á</w:t>
      </w:r>
      <w:r w:rsidRPr="00C14B8D">
        <w:t>ce, pou</w:t>
      </w:r>
      <w:r w:rsidRPr="00C14B8D">
        <w:rPr>
          <w:rFonts w:cs="Signika"/>
        </w:rPr>
        <w:t>ž</w:t>
      </w:r>
      <w:r w:rsidRPr="00C14B8D">
        <w:t>itou metodikou, v</w:t>
      </w:r>
      <w:r w:rsidRPr="00C14B8D">
        <w:rPr>
          <w:rFonts w:cs="Signika"/>
        </w:rPr>
        <w:t>ý</w:t>
      </w:r>
      <w:r w:rsidRPr="00C14B8D">
        <w:t>sledky a p</w:t>
      </w:r>
      <w:r w:rsidRPr="00C14B8D">
        <w:rPr>
          <w:rFonts w:cs="Signika"/>
        </w:rPr>
        <w:t>ří</w:t>
      </w:r>
      <w:r w:rsidRPr="00C14B8D">
        <w:t>nosem pr</w:t>
      </w:r>
      <w:r w:rsidRPr="00C14B8D">
        <w:rPr>
          <w:rFonts w:cs="Signika"/>
        </w:rPr>
        <w:t>á</w:t>
      </w:r>
      <w:r w:rsidRPr="00C14B8D">
        <w:t>ce. Student se v</w:t>
      </w:r>
      <w:r w:rsidRPr="00C14B8D">
        <w:rPr>
          <w:rFonts w:ascii="Cambria" w:hAnsi="Cambria" w:cs="Cambria"/>
        </w:rPr>
        <w:t> </w:t>
      </w:r>
      <w:r w:rsidRPr="00C14B8D">
        <w:t>pr</w:t>
      </w:r>
      <w:r w:rsidRPr="00C14B8D">
        <w:rPr>
          <w:rFonts w:cs="Signika"/>
        </w:rPr>
        <w:t>ů</w:t>
      </w:r>
      <w:r w:rsidRPr="00C14B8D">
        <w:t>b</w:t>
      </w:r>
      <w:r w:rsidRPr="00C14B8D">
        <w:rPr>
          <w:rFonts w:cs="Signika"/>
        </w:rPr>
        <w:t>ě</w:t>
      </w:r>
      <w:r w:rsidRPr="00C14B8D">
        <w:t xml:space="preserve">hu </w:t>
      </w:r>
      <w:r w:rsidRPr="00C14B8D">
        <w:rPr>
          <w:rFonts w:cs="Signika"/>
        </w:rPr>
        <w:t>ú</w:t>
      </w:r>
      <w:r w:rsidRPr="00C14B8D">
        <w:t>vodn</w:t>
      </w:r>
      <w:r w:rsidRPr="00C14B8D">
        <w:rPr>
          <w:rFonts w:cs="Signika"/>
        </w:rPr>
        <w:t>í</w:t>
      </w:r>
      <w:r w:rsidRPr="00C14B8D">
        <w:t>ho p</w:t>
      </w:r>
      <w:r w:rsidRPr="00C14B8D">
        <w:rPr>
          <w:rFonts w:cs="Signika"/>
        </w:rPr>
        <w:t>ř</w:t>
      </w:r>
      <w:r w:rsidRPr="00C14B8D">
        <w:t>edstaven</w:t>
      </w:r>
      <w:r w:rsidRPr="00C14B8D">
        <w:rPr>
          <w:rFonts w:cs="Signika"/>
        </w:rPr>
        <w:t>í</w:t>
      </w:r>
      <w:r w:rsidRPr="00C14B8D">
        <w:t xml:space="preserve"> nevyjad</w:t>
      </w:r>
      <w:r w:rsidRPr="00C14B8D">
        <w:rPr>
          <w:rFonts w:cs="Signika"/>
        </w:rPr>
        <w:t>ř</w:t>
      </w:r>
      <w:r w:rsidRPr="00C14B8D">
        <w:t>uje k</w:t>
      </w:r>
      <w:r w:rsidRPr="00C14B8D">
        <w:rPr>
          <w:rFonts w:ascii="Cambria" w:hAnsi="Cambria" w:cs="Cambria"/>
        </w:rPr>
        <w:t> </w:t>
      </w:r>
      <w:r w:rsidRPr="00C14B8D">
        <w:t>posudku vedouc</w:t>
      </w:r>
      <w:r w:rsidRPr="00C14B8D">
        <w:rPr>
          <w:rFonts w:cs="Signika"/>
        </w:rPr>
        <w:t>í</w:t>
      </w:r>
      <w:r w:rsidRPr="00C14B8D">
        <w:t>ho a oponenta pr</w:t>
      </w:r>
      <w:r w:rsidRPr="00C14B8D">
        <w:rPr>
          <w:rFonts w:cs="Signika"/>
        </w:rPr>
        <w:t>á</w:t>
      </w:r>
      <w:r w:rsidRPr="00C14B8D">
        <w:t>ce.</w:t>
      </w:r>
    </w:p>
    <w:p w14:paraId="016E2974" w14:textId="4018CCA0" w:rsidR="00C14B8D" w:rsidRPr="00C14B8D" w:rsidRDefault="00C14B8D" w:rsidP="001153FD">
      <w:pPr>
        <w:pStyle w:val="Odstavecseseznamem"/>
        <w:numPr>
          <w:ilvl w:val="0"/>
          <w:numId w:val="10"/>
        </w:numPr>
      </w:pPr>
      <w:r w:rsidRPr="00C14B8D">
        <w:t>Předseda m</w:t>
      </w:r>
      <w:r w:rsidR="0036228E">
        <w:t>á</w:t>
      </w:r>
      <w:r w:rsidRPr="00C14B8D">
        <w:t xml:space="preserve"> právo po uplynutí limitu 10 minut odebrat studentovi slovo, ukončit úvodní představení </w:t>
      </w:r>
      <w:r w:rsidR="002441C1">
        <w:t>závěrečné</w:t>
      </w:r>
      <w:r w:rsidRPr="00C14B8D">
        <w:t xml:space="preserve"> práce a přistoupit k</w:t>
      </w:r>
      <w:r w:rsidRPr="00C14B8D">
        <w:rPr>
          <w:rFonts w:ascii="Cambria" w:hAnsi="Cambria" w:cs="Cambria"/>
        </w:rPr>
        <w:t> </w:t>
      </w:r>
      <w:r w:rsidRPr="00C14B8D">
        <w:t>dal</w:t>
      </w:r>
      <w:r w:rsidRPr="00C14B8D">
        <w:rPr>
          <w:rFonts w:cs="Signika"/>
        </w:rPr>
        <w:t>ší</w:t>
      </w:r>
      <w:r w:rsidRPr="00C14B8D">
        <w:t xml:space="preserve"> </w:t>
      </w:r>
      <w:r w:rsidRPr="00C14B8D">
        <w:rPr>
          <w:rFonts w:cs="Signika"/>
        </w:rPr>
        <w:t>čá</w:t>
      </w:r>
      <w:r w:rsidRPr="00C14B8D">
        <w:t xml:space="preserve">sti obhajoby </w:t>
      </w:r>
      <w:r w:rsidRPr="00C14B8D">
        <w:rPr>
          <w:rFonts w:cs="Signika"/>
        </w:rPr>
        <w:t>–</w:t>
      </w:r>
      <w:r w:rsidRPr="00C14B8D">
        <w:t xml:space="preserve"> tedy zodpov</w:t>
      </w:r>
      <w:r w:rsidRPr="00C14B8D">
        <w:rPr>
          <w:rFonts w:cs="Signika"/>
        </w:rPr>
        <w:t>ě</w:t>
      </w:r>
      <w:r w:rsidRPr="00C14B8D">
        <w:t>zen</w:t>
      </w:r>
      <w:r w:rsidRPr="00C14B8D">
        <w:rPr>
          <w:rFonts w:cs="Signika"/>
        </w:rPr>
        <w:t>í</w:t>
      </w:r>
      <w:r w:rsidRPr="00C14B8D">
        <w:t xml:space="preserve"> ot</w:t>
      </w:r>
      <w:r w:rsidRPr="00C14B8D">
        <w:rPr>
          <w:rFonts w:cs="Signika"/>
        </w:rPr>
        <w:t>á</w:t>
      </w:r>
      <w:r w:rsidRPr="00C14B8D">
        <w:t>zek vedouc</w:t>
      </w:r>
      <w:r w:rsidRPr="00C14B8D">
        <w:rPr>
          <w:rFonts w:cs="Signika"/>
        </w:rPr>
        <w:t>í</w:t>
      </w:r>
      <w:r w:rsidRPr="00C14B8D">
        <w:t>ho a oponenta pr</w:t>
      </w:r>
      <w:r w:rsidRPr="00C14B8D">
        <w:rPr>
          <w:rFonts w:cs="Signika"/>
        </w:rPr>
        <w:t>á</w:t>
      </w:r>
      <w:r w:rsidRPr="00C14B8D">
        <w:t>ce, kter</w:t>
      </w:r>
      <w:r w:rsidRPr="00C14B8D">
        <w:rPr>
          <w:rFonts w:cs="Signika"/>
        </w:rPr>
        <w:t>é</w:t>
      </w:r>
      <w:r w:rsidRPr="00C14B8D">
        <w:t xml:space="preserve"> byly studentovi polo</w:t>
      </w:r>
      <w:r w:rsidRPr="00C14B8D">
        <w:rPr>
          <w:rFonts w:cs="Signika"/>
        </w:rPr>
        <w:t>ž</w:t>
      </w:r>
      <w:r w:rsidRPr="00C14B8D">
        <w:t>eny v</w:t>
      </w:r>
      <w:r w:rsidRPr="00C14B8D">
        <w:rPr>
          <w:rFonts w:ascii="Cambria" w:hAnsi="Cambria" w:cs="Cambria"/>
        </w:rPr>
        <w:t> </w:t>
      </w:r>
      <w:r w:rsidRPr="00C14B8D">
        <w:t>posudc</w:t>
      </w:r>
      <w:r w:rsidRPr="00C14B8D">
        <w:rPr>
          <w:rFonts w:cs="Signika"/>
        </w:rPr>
        <w:t>í</w:t>
      </w:r>
      <w:r w:rsidRPr="00C14B8D">
        <w:t>ch pr</w:t>
      </w:r>
      <w:r w:rsidRPr="00C14B8D">
        <w:rPr>
          <w:rFonts w:cs="Signika"/>
        </w:rPr>
        <w:t>á</w:t>
      </w:r>
      <w:r w:rsidRPr="00C14B8D">
        <w:t xml:space="preserve">ce. </w:t>
      </w:r>
    </w:p>
    <w:p w14:paraId="7A38E5EF" w14:textId="69D44A54" w:rsidR="00C14B8D" w:rsidRPr="000546E8" w:rsidRDefault="00C14B8D" w:rsidP="001153FD">
      <w:pPr>
        <w:pStyle w:val="Odstavecseseznamem"/>
        <w:numPr>
          <w:ilvl w:val="0"/>
          <w:numId w:val="10"/>
        </w:numPr>
        <w:rPr>
          <w:strike/>
        </w:rPr>
      </w:pPr>
      <w:r w:rsidRPr="00C14B8D">
        <w:t>Po zodpovězení otázek vedoucího a oponenta práce přejde zkušební komise k obecné rozpravě. V</w:t>
      </w:r>
      <w:r w:rsidRPr="00C14B8D">
        <w:rPr>
          <w:rFonts w:ascii="Cambria" w:hAnsi="Cambria" w:cs="Cambria"/>
        </w:rPr>
        <w:t> </w:t>
      </w:r>
      <w:r w:rsidRPr="00C14B8D">
        <w:t>n</w:t>
      </w:r>
      <w:r w:rsidRPr="00C14B8D">
        <w:rPr>
          <w:rFonts w:cs="Signika"/>
        </w:rPr>
        <w:t>í</w:t>
      </w:r>
      <w:r w:rsidRPr="00C14B8D">
        <w:t xml:space="preserve"> jsou studentovi kladeny dotazy t</w:t>
      </w:r>
      <w:r w:rsidRPr="00C14B8D">
        <w:rPr>
          <w:rFonts w:cs="Signika"/>
        </w:rPr>
        <w:t>ý</w:t>
      </w:r>
      <w:r w:rsidRPr="00C14B8D">
        <w:t>kaj</w:t>
      </w:r>
      <w:r w:rsidRPr="00C14B8D">
        <w:rPr>
          <w:rFonts w:cs="Signika"/>
        </w:rPr>
        <w:t>í</w:t>
      </w:r>
      <w:r w:rsidRPr="00C14B8D">
        <w:t>c</w:t>
      </w:r>
      <w:r w:rsidRPr="00C14B8D">
        <w:rPr>
          <w:rFonts w:cs="Signika"/>
        </w:rPr>
        <w:t>í</w:t>
      </w:r>
      <w:r w:rsidRPr="00C14B8D">
        <w:t xml:space="preserve"> se </w:t>
      </w:r>
      <w:r w:rsidR="002441C1">
        <w:t>závěrečné</w:t>
      </w:r>
      <w:r w:rsidRPr="00C14B8D">
        <w:t xml:space="preserve"> pr</w:t>
      </w:r>
      <w:r w:rsidRPr="00C14B8D">
        <w:rPr>
          <w:rFonts w:cs="Signika"/>
        </w:rPr>
        <w:t>á</w:t>
      </w:r>
      <w:r w:rsidRPr="00C14B8D">
        <w:t>ce</w:t>
      </w:r>
      <w:r w:rsidR="000546E8">
        <w:t>.</w:t>
      </w:r>
      <w:r w:rsidRPr="00C14B8D">
        <w:t xml:space="preserve"> </w:t>
      </w:r>
      <w:r w:rsidR="00E2705E" w:rsidRPr="000546E8">
        <w:t xml:space="preserve">Otázky můžou klást všichni členové komise s výjimkou </w:t>
      </w:r>
      <w:r w:rsidR="00495207">
        <w:t>asistenta</w:t>
      </w:r>
      <w:r w:rsidR="00495207" w:rsidRPr="00C14B8D">
        <w:t xml:space="preserve"> </w:t>
      </w:r>
      <w:r w:rsidR="00E2705E" w:rsidRPr="000546E8">
        <w:t>komise.</w:t>
      </w:r>
      <w:r w:rsidR="00E2705E" w:rsidRPr="000546E8">
        <w:rPr>
          <w:strike/>
        </w:rPr>
        <w:t xml:space="preserve"> </w:t>
      </w:r>
    </w:p>
    <w:p w14:paraId="3DFDD286" w14:textId="34C4951E" w:rsidR="00E06ACF" w:rsidRPr="000546E8" w:rsidRDefault="00C14B8D" w:rsidP="001153FD">
      <w:pPr>
        <w:pStyle w:val="Odstavecseseznamem"/>
        <w:numPr>
          <w:ilvl w:val="0"/>
          <w:numId w:val="10"/>
        </w:numPr>
      </w:pPr>
      <w:r w:rsidRPr="00C14B8D">
        <w:t xml:space="preserve">Po ukončení obhajoby student </w:t>
      </w:r>
      <w:r w:rsidRPr="000546E8">
        <w:t xml:space="preserve">odchází </w:t>
      </w:r>
      <w:r w:rsidR="00665A20" w:rsidRPr="000546E8">
        <w:t xml:space="preserve">a čeká před </w:t>
      </w:r>
      <w:r w:rsidRPr="000546E8">
        <w:t xml:space="preserve">zkušební místnosti </w:t>
      </w:r>
      <w:r w:rsidR="00E06ACF" w:rsidRPr="000546E8">
        <w:t xml:space="preserve">na hodnocení. </w:t>
      </w:r>
    </w:p>
    <w:p w14:paraId="73D9F4C3" w14:textId="74996C53" w:rsidR="00C14B8D" w:rsidRPr="000546E8" w:rsidRDefault="00E06ACF" w:rsidP="001153FD">
      <w:pPr>
        <w:pStyle w:val="Odstavecseseznamem"/>
        <w:numPr>
          <w:ilvl w:val="0"/>
          <w:numId w:val="10"/>
        </w:numPr>
      </w:pPr>
      <w:r>
        <w:t>Z</w:t>
      </w:r>
      <w:r w:rsidR="00C14B8D" w:rsidRPr="00C14B8D">
        <w:t>ku</w:t>
      </w:r>
      <w:r w:rsidR="00C14B8D" w:rsidRPr="00C14B8D">
        <w:rPr>
          <w:rFonts w:cs="Signika"/>
        </w:rPr>
        <w:t>š</w:t>
      </w:r>
      <w:r w:rsidR="00C14B8D" w:rsidRPr="00C14B8D">
        <w:t>ebn</w:t>
      </w:r>
      <w:r w:rsidR="00C14B8D" w:rsidRPr="00C14B8D">
        <w:rPr>
          <w:rFonts w:cs="Signika"/>
        </w:rPr>
        <w:t>í</w:t>
      </w:r>
      <w:r w:rsidR="00C14B8D" w:rsidRPr="00C14B8D">
        <w:t xml:space="preserve"> komise hodnot</w:t>
      </w:r>
      <w:r w:rsidR="00C14B8D" w:rsidRPr="00C14B8D">
        <w:rPr>
          <w:rFonts w:cs="Signika"/>
        </w:rPr>
        <w:t>í</w:t>
      </w:r>
      <w:r w:rsidR="00C14B8D" w:rsidRPr="00C14B8D">
        <w:t xml:space="preserve"> </w:t>
      </w:r>
      <w:r w:rsidR="002441C1">
        <w:t>závěrečn</w:t>
      </w:r>
      <w:r>
        <w:t>ou</w:t>
      </w:r>
      <w:r w:rsidR="00C14B8D" w:rsidRPr="00C14B8D">
        <w:t xml:space="preserve"> pr</w:t>
      </w:r>
      <w:r w:rsidR="00C14B8D" w:rsidRPr="00C14B8D">
        <w:rPr>
          <w:rFonts w:cs="Signika"/>
        </w:rPr>
        <w:t>á</w:t>
      </w:r>
      <w:r w:rsidR="00C14B8D" w:rsidRPr="00C14B8D">
        <w:t>ci, jej</w:t>
      </w:r>
      <w:r w:rsidR="00C14B8D" w:rsidRPr="00C14B8D">
        <w:rPr>
          <w:rFonts w:cs="Signika"/>
        </w:rPr>
        <w:t>í</w:t>
      </w:r>
      <w:r w:rsidR="00C14B8D" w:rsidRPr="00C14B8D">
        <w:t xml:space="preserve"> obhajobu a stanov</w:t>
      </w:r>
      <w:r w:rsidR="00C14B8D" w:rsidRPr="00C14B8D">
        <w:rPr>
          <w:rFonts w:cs="Signika"/>
        </w:rPr>
        <w:t>í</w:t>
      </w:r>
      <w:r w:rsidR="00C14B8D" w:rsidRPr="00C14B8D">
        <w:t xml:space="preserve"> v</w:t>
      </w:r>
      <w:r w:rsidR="00C14B8D" w:rsidRPr="00C14B8D">
        <w:rPr>
          <w:rFonts w:cs="Signika"/>
        </w:rPr>
        <w:t>ý</w:t>
      </w:r>
      <w:r w:rsidR="00C14B8D" w:rsidRPr="00C14B8D">
        <w:t>slednou zn</w:t>
      </w:r>
      <w:r w:rsidR="00C14B8D" w:rsidRPr="00C14B8D">
        <w:rPr>
          <w:rFonts w:cs="Signika"/>
        </w:rPr>
        <w:t>á</w:t>
      </w:r>
      <w:r w:rsidR="00C14B8D" w:rsidRPr="00C14B8D">
        <w:t xml:space="preserve">mku. </w:t>
      </w:r>
      <w:r w:rsidR="00621A87" w:rsidRPr="000546E8">
        <w:t>Každý hlas z komise má stejnou váhu</w:t>
      </w:r>
      <w:r w:rsidR="008D03A3" w:rsidRPr="000546E8">
        <w:t xml:space="preserve">. </w:t>
      </w:r>
      <w:r w:rsidR="00C14B8D" w:rsidRPr="000546E8">
        <w:t>Na vy</w:t>
      </w:r>
      <w:r w:rsidR="00C14B8D" w:rsidRPr="000546E8">
        <w:rPr>
          <w:rFonts w:cs="Signika"/>
        </w:rPr>
        <w:t>žá</w:t>
      </w:r>
      <w:r w:rsidR="00C14B8D" w:rsidRPr="000546E8">
        <w:t>d</w:t>
      </w:r>
      <w:r w:rsidR="00C14B8D" w:rsidRPr="000546E8">
        <w:rPr>
          <w:rFonts w:cs="Signika"/>
        </w:rPr>
        <w:t>á</w:t>
      </w:r>
      <w:r w:rsidR="00C14B8D" w:rsidRPr="000546E8">
        <w:t>n</w:t>
      </w:r>
      <w:r w:rsidR="00C14B8D" w:rsidRPr="000546E8">
        <w:rPr>
          <w:rFonts w:cs="Signika"/>
        </w:rPr>
        <w:t>í</w:t>
      </w:r>
      <w:r w:rsidR="00C14B8D" w:rsidRPr="000546E8">
        <w:t xml:space="preserve"> zku</w:t>
      </w:r>
      <w:r w:rsidR="00C14B8D" w:rsidRPr="000546E8">
        <w:rPr>
          <w:rFonts w:cs="Signika"/>
        </w:rPr>
        <w:t>š</w:t>
      </w:r>
      <w:r w:rsidR="00C14B8D" w:rsidRPr="000546E8">
        <w:t>ebn</w:t>
      </w:r>
      <w:r w:rsidR="00C14B8D" w:rsidRPr="000546E8">
        <w:rPr>
          <w:rFonts w:cs="Signika"/>
        </w:rPr>
        <w:t>í</w:t>
      </w:r>
      <w:r w:rsidR="00C14B8D" w:rsidRPr="000546E8">
        <w:t xml:space="preserve"> komise se hodnocen</w:t>
      </w:r>
      <w:r w:rsidR="00C14B8D" w:rsidRPr="000546E8">
        <w:rPr>
          <w:rFonts w:cs="Signika"/>
        </w:rPr>
        <w:t>í</w:t>
      </w:r>
      <w:r w:rsidR="00C14B8D" w:rsidRPr="000546E8">
        <w:t xml:space="preserve"> účastní rektor nebo </w:t>
      </w:r>
      <w:r w:rsidR="004F38FC" w:rsidRPr="000546E8">
        <w:t xml:space="preserve">příslušný </w:t>
      </w:r>
      <w:r w:rsidR="00C14B8D" w:rsidRPr="000546E8">
        <w:t>prorektor</w:t>
      </w:r>
      <w:r w:rsidR="00621A87" w:rsidRPr="000546E8">
        <w:t>.</w:t>
      </w:r>
    </w:p>
    <w:p w14:paraId="178FADDC" w14:textId="706B0677" w:rsidR="00237C98" w:rsidRPr="00C14B8D" w:rsidRDefault="00237C98" w:rsidP="00237C98">
      <w:pPr>
        <w:pStyle w:val="Odstavecseseznamem"/>
        <w:numPr>
          <w:ilvl w:val="0"/>
          <w:numId w:val="10"/>
        </w:numPr>
      </w:pPr>
      <w:r w:rsidRPr="00C14B8D">
        <w:t xml:space="preserve">Veřejnost je předsedou komise nebo </w:t>
      </w:r>
      <w:r w:rsidR="00495207">
        <w:t>asistentem</w:t>
      </w:r>
      <w:r w:rsidRPr="00C14B8D">
        <w:t xml:space="preserve"> během hodnocení vykázána ze zkušební místnosti.</w:t>
      </w:r>
      <w:r w:rsidRPr="00C14B8D" w:rsidDel="00CF6DA9">
        <w:t xml:space="preserve"> </w:t>
      </w:r>
    </w:p>
    <w:p w14:paraId="0B8FDAA6" w14:textId="5A9109E4" w:rsidR="00C14B8D" w:rsidRPr="000546E8" w:rsidRDefault="00C14B8D" w:rsidP="001153FD">
      <w:pPr>
        <w:pStyle w:val="Odstavecseseznamem"/>
        <w:numPr>
          <w:ilvl w:val="0"/>
          <w:numId w:val="10"/>
        </w:numPr>
      </w:pPr>
      <w:r w:rsidRPr="000546E8">
        <w:t xml:space="preserve">Není-li vedoucí či oponent </w:t>
      </w:r>
      <w:r w:rsidR="002441C1" w:rsidRPr="000546E8">
        <w:t>závěrečné</w:t>
      </w:r>
      <w:r w:rsidRPr="000546E8">
        <w:t xml:space="preserve"> práce jmenovaným členem zkušební komise, může být přítomen hodnocení </w:t>
      </w:r>
      <w:r w:rsidR="002441C1" w:rsidRPr="000546E8">
        <w:t>závěrečné</w:t>
      </w:r>
      <w:r w:rsidRPr="000546E8">
        <w:t xml:space="preserve"> práce. Na žádost předsedy zkušební komise může prezentovat své hodnocení obhajoby </w:t>
      </w:r>
      <w:r w:rsidR="002441C1" w:rsidRPr="000546E8">
        <w:t>závěrečné</w:t>
      </w:r>
      <w:r w:rsidRPr="000546E8">
        <w:t xml:space="preserve"> práce, nicméně se nepodílí se na stanovení výsledné známky. </w:t>
      </w:r>
      <w:r w:rsidR="00495207">
        <w:t>Asistent</w:t>
      </w:r>
      <w:r w:rsidR="00495207" w:rsidRPr="00C14B8D">
        <w:t xml:space="preserve"> </w:t>
      </w:r>
      <w:r w:rsidRPr="000546E8">
        <w:t>je oprávněn jeho přítomnost omezit či ho ze zkušební místnosti vykázat v</w:t>
      </w:r>
      <w:r w:rsidRPr="000546E8">
        <w:rPr>
          <w:rFonts w:ascii="Cambria" w:hAnsi="Cambria" w:cs="Cambria"/>
        </w:rPr>
        <w:t> </w:t>
      </w:r>
      <w:r w:rsidRPr="000546E8">
        <w:t>p</w:t>
      </w:r>
      <w:r w:rsidRPr="000546E8">
        <w:rPr>
          <w:rFonts w:cs="Signika"/>
        </w:rPr>
        <w:t>ří</w:t>
      </w:r>
      <w:r w:rsidRPr="000546E8">
        <w:t>padech, kdy by zasahoval do hodnocen</w:t>
      </w:r>
      <w:r w:rsidRPr="000546E8">
        <w:rPr>
          <w:rFonts w:cs="Signika"/>
        </w:rPr>
        <w:t>í</w:t>
      </w:r>
      <w:r w:rsidRPr="000546E8">
        <w:t xml:space="preserve"> zku</w:t>
      </w:r>
      <w:r w:rsidRPr="000546E8">
        <w:rPr>
          <w:rFonts w:cs="Signika"/>
        </w:rPr>
        <w:t>š</w:t>
      </w:r>
      <w:r w:rsidRPr="000546E8">
        <w:t>ebn</w:t>
      </w:r>
      <w:r w:rsidRPr="000546E8">
        <w:rPr>
          <w:rFonts w:cs="Signika"/>
        </w:rPr>
        <w:t>í</w:t>
      </w:r>
      <w:r w:rsidRPr="000546E8">
        <w:t xml:space="preserve"> komise.</w:t>
      </w:r>
      <w:r w:rsidR="00E2705E" w:rsidRPr="000546E8">
        <w:t xml:space="preserve"> </w:t>
      </w:r>
      <w:r w:rsidR="00495207">
        <w:t>Asistent</w:t>
      </w:r>
      <w:r w:rsidR="00495207" w:rsidRPr="00C14B8D">
        <w:t xml:space="preserve"> </w:t>
      </w:r>
      <w:r w:rsidR="00E2705E" w:rsidRPr="000546E8">
        <w:t>se nepodílí na hodnocení práce.</w:t>
      </w:r>
    </w:p>
    <w:p w14:paraId="13DFA42E" w14:textId="471EFF08" w:rsidR="00E06ACF" w:rsidRPr="002023E6" w:rsidRDefault="00E06ACF" w:rsidP="00E06ACF">
      <w:pPr>
        <w:pStyle w:val="Odstavecseseznamem"/>
        <w:numPr>
          <w:ilvl w:val="0"/>
          <w:numId w:val="10"/>
        </w:numPr>
      </w:pPr>
      <w:r w:rsidRPr="002023E6">
        <w:t xml:space="preserve">Nedojde-li zkušební komise ke shodě o výsledné známce, rozhoduje </w:t>
      </w:r>
      <w:r w:rsidRPr="00A55F8B">
        <w:t>většina</w:t>
      </w:r>
      <w:r w:rsidR="000546E8">
        <w:t>.</w:t>
      </w:r>
      <w:r w:rsidRPr="00A55F8B">
        <w:t xml:space="preserve"> </w:t>
      </w:r>
      <w:r w:rsidRPr="002023E6">
        <w:t xml:space="preserve">Předseda zkušební komise informuje o udělené známce </w:t>
      </w:r>
      <w:r w:rsidR="00495207">
        <w:t>asistent</w:t>
      </w:r>
      <w:r w:rsidRPr="002023E6">
        <w:t xml:space="preserve">a komise za účelem zpracování protokolů SZZ. </w:t>
      </w:r>
    </w:p>
    <w:p w14:paraId="0A7600F1" w14:textId="12FCD4E9" w:rsidR="00E06ACF" w:rsidRPr="00C14B8D" w:rsidRDefault="00E06ACF" w:rsidP="00E06ACF">
      <w:pPr>
        <w:pStyle w:val="Odstavecseseznamem"/>
        <w:numPr>
          <w:ilvl w:val="0"/>
          <w:numId w:val="10"/>
        </w:numPr>
      </w:pPr>
      <w:r w:rsidRPr="00C14B8D">
        <w:t>V</w:t>
      </w:r>
      <w:r w:rsidRPr="00C14B8D">
        <w:rPr>
          <w:rFonts w:ascii="Cambria" w:hAnsi="Cambria" w:cs="Cambria"/>
        </w:rPr>
        <w:t> </w:t>
      </w:r>
      <w:r w:rsidRPr="00C14B8D">
        <w:t>p</w:t>
      </w:r>
      <w:r w:rsidRPr="00C14B8D">
        <w:rPr>
          <w:rFonts w:cs="Signika"/>
        </w:rPr>
        <w:t>ří</w:t>
      </w:r>
      <w:r w:rsidRPr="00C14B8D">
        <w:t>pad</w:t>
      </w:r>
      <w:r w:rsidRPr="00C14B8D">
        <w:rPr>
          <w:rFonts w:cs="Signika"/>
        </w:rPr>
        <w:t>ě</w:t>
      </w:r>
      <w:r w:rsidRPr="00C14B8D">
        <w:t xml:space="preserve"> nevyhovuj</w:t>
      </w:r>
      <w:r w:rsidRPr="00C14B8D">
        <w:rPr>
          <w:rFonts w:cs="Signika"/>
        </w:rPr>
        <w:t>í</w:t>
      </w:r>
      <w:r w:rsidRPr="00C14B8D">
        <w:t>c</w:t>
      </w:r>
      <w:r w:rsidRPr="00C14B8D">
        <w:rPr>
          <w:rFonts w:cs="Signika"/>
        </w:rPr>
        <w:t>í</w:t>
      </w:r>
      <w:r w:rsidRPr="00C14B8D">
        <w:t>ho hodnocení zapíše předseda zkušební komise s</w:t>
      </w:r>
      <w:r w:rsidRPr="00C14B8D">
        <w:rPr>
          <w:rFonts w:ascii="Cambria" w:hAnsi="Cambria" w:cs="Cambria"/>
        </w:rPr>
        <w:t> </w:t>
      </w:r>
      <w:r w:rsidR="00495207">
        <w:t>asistentem</w:t>
      </w:r>
      <w:r w:rsidR="00495207" w:rsidRPr="00C14B8D">
        <w:t xml:space="preserve"> </w:t>
      </w:r>
      <w:r w:rsidRPr="00C14B8D">
        <w:t>do protokolu i návrh doporučení, zda se práce vrátí k</w:t>
      </w:r>
      <w:r w:rsidRPr="00C14B8D">
        <w:rPr>
          <w:rFonts w:ascii="Cambria" w:hAnsi="Cambria" w:cs="Cambria"/>
        </w:rPr>
        <w:t> </w:t>
      </w:r>
      <w:r w:rsidRPr="00C14B8D">
        <w:t>p</w:t>
      </w:r>
      <w:r w:rsidRPr="00C14B8D">
        <w:rPr>
          <w:rFonts w:cs="Signika"/>
        </w:rPr>
        <w:t>ř</w:t>
      </w:r>
      <w:r w:rsidRPr="00C14B8D">
        <w:t>epracov</w:t>
      </w:r>
      <w:r w:rsidRPr="00C14B8D">
        <w:rPr>
          <w:rFonts w:cs="Signika"/>
        </w:rPr>
        <w:t>á</w:t>
      </w:r>
      <w:r w:rsidRPr="00C14B8D">
        <w:t>n</w:t>
      </w:r>
      <w:r w:rsidRPr="00C14B8D">
        <w:rPr>
          <w:rFonts w:cs="Signika"/>
        </w:rPr>
        <w:t>í</w:t>
      </w:r>
      <w:r w:rsidRPr="00C14B8D">
        <w:t xml:space="preserve"> nebo zda je student povinen zpracovat novou </w:t>
      </w:r>
      <w:r>
        <w:t>závěrečnou</w:t>
      </w:r>
      <w:r w:rsidRPr="00C14B8D">
        <w:t xml:space="preserve"> práci na </w:t>
      </w:r>
      <w:r>
        <w:t xml:space="preserve">nové </w:t>
      </w:r>
      <w:r w:rsidRPr="00C14B8D">
        <w:t>téma.</w:t>
      </w:r>
    </w:p>
    <w:p w14:paraId="50C89626" w14:textId="4CFD2CB9" w:rsidR="00C14B8D" w:rsidRPr="00C14B8D" w:rsidRDefault="00E06ACF" w:rsidP="00381342">
      <w:pPr>
        <w:pStyle w:val="Odstavecseseznamem"/>
        <w:numPr>
          <w:ilvl w:val="0"/>
          <w:numId w:val="10"/>
        </w:numPr>
      </w:pPr>
      <w:r w:rsidRPr="00381342">
        <w:t xml:space="preserve">Po ukončení hodnocení a udělení známky zavolá </w:t>
      </w:r>
      <w:r w:rsidR="00495207">
        <w:t>asistent</w:t>
      </w:r>
      <w:r w:rsidR="00495207" w:rsidRPr="00C14B8D">
        <w:t xml:space="preserve"> </w:t>
      </w:r>
      <w:r w:rsidRPr="00381342">
        <w:t>studenta a zkušební komise mu sdělí hodnocení.</w:t>
      </w:r>
      <w:r w:rsidR="003A6ADC" w:rsidRPr="00381342">
        <w:t xml:space="preserve"> Poté může student odejit. </w:t>
      </w:r>
    </w:p>
    <w:p w14:paraId="0AA7A6EC" w14:textId="77777777" w:rsidR="00062975" w:rsidRDefault="00C14B8D" w:rsidP="006A3145">
      <w:pPr>
        <w:pStyle w:val="Nadpis2"/>
      </w:pPr>
      <w:bookmarkStart w:id="11" w:name="_Toc37246635"/>
      <w:r w:rsidRPr="003D78AE">
        <w:t xml:space="preserve">Článek 4 </w:t>
      </w:r>
    </w:p>
    <w:p w14:paraId="1F44362D" w14:textId="14DD3401" w:rsidR="00C14B8D" w:rsidRDefault="00C14B8D" w:rsidP="006A3145">
      <w:pPr>
        <w:pStyle w:val="Nadpis2"/>
      </w:pPr>
      <w:r w:rsidRPr="003D78AE">
        <w:t>Ústní zkouška ze tří tematických okruhů</w:t>
      </w:r>
      <w:bookmarkEnd w:id="11"/>
    </w:p>
    <w:p w14:paraId="33EBAE73" w14:textId="2E5D56FB" w:rsidR="00F12616" w:rsidRPr="00C14B8D" w:rsidRDefault="00F12616" w:rsidP="001153FD">
      <w:pPr>
        <w:pStyle w:val="Odstavecseseznamem"/>
        <w:numPr>
          <w:ilvl w:val="0"/>
          <w:numId w:val="25"/>
        </w:numPr>
      </w:pPr>
      <w:r w:rsidRPr="00C14B8D">
        <w:t>Zkušební komise</w:t>
      </w:r>
      <w:r>
        <w:t xml:space="preserve"> </w:t>
      </w:r>
      <w:r w:rsidRPr="002023E6">
        <w:t>na každý tematický okruh</w:t>
      </w:r>
      <w:r w:rsidR="002023E6" w:rsidRPr="002023E6">
        <w:t xml:space="preserve"> ústní zkoušky </w:t>
      </w:r>
      <w:r w:rsidRPr="00C14B8D">
        <w:t>je minimálně čtyřčlenná, jedním z</w:t>
      </w:r>
      <w:r w:rsidRPr="001153FD">
        <w:rPr>
          <w:rFonts w:ascii="Cambria" w:hAnsi="Cambria" w:cs="Cambria"/>
        </w:rPr>
        <w:t> </w:t>
      </w:r>
      <w:r w:rsidRPr="001153FD">
        <w:rPr>
          <w:rFonts w:cs="Signika"/>
        </w:rPr>
        <w:t>č</w:t>
      </w:r>
      <w:r w:rsidRPr="00C14B8D">
        <w:t>len</w:t>
      </w:r>
      <w:r w:rsidRPr="001153FD">
        <w:rPr>
          <w:rFonts w:cs="Signika"/>
        </w:rPr>
        <w:t>ů</w:t>
      </w:r>
      <w:r w:rsidRPr="00C14B8D">
        <w:t xml:space="preserve"> je </w:t>
      </w:r>
      <w:r w:rsidR="00495207">
        <w:t>asistent</w:t>
      </w:r>
      <w:r w:rsidR="00495207" w:rsidRPr="00C14B8D">
        <w:t xml:space="preserve"> </w:t>
      </w:r>
      <w:r w:rsidRPr="00C14B8D">
        <w:t>komise. V</w:t>
      </w:r>
      <w:r w:rsidRPr="001153FD">
        <w:rPr>
          <w:rFonts w:ascii="Cambria" w:hAnsi="Cambria" w:cs="Cambria"/>
        </w:rPr>
        <w:t> </w:t>
      </w:r>
      <w:r w:rsidRPr="00C14B8D">
        <w:t>ka</w:t>
      </w:r>
      <w:r w:rsidRPr="001153FD">
        <w:rPr>
          <w:rFonts w:cs="Signika"/>
        </w:rPr>
        <w:t>ž</w:t>
      </w:r>
      <w:r w:rsidRPr="00C14B8D">
        <w:t>d</w:t>
      </w:r>
      <w:r w:rsidRPr="001153FD">
        <w:rPr>
          <w:rFonts w:cs="Signika"/>
        </w:rPr>
        <w:t>é</w:t>
      </w:r>
      <w:r w:rsidRPr="00C14B8D">
        <w:t xml:space="preserve"> zku</w:t>
      </w:r>
      <w:r w:rsidRPr="001153FD">
        <w:rPr>
          <w:rFonts w:cs="Signika"/>
        </w:rPr>
        <w:t>š</w:t>
      </w:r>
      <w:r w:rsidRPr="00C14B8D">
        <w:t>ebn</w:t>
      </w:r>
      <w:r w:rsidRPr="001153FD">
        <w:rPr>
          <w:rFonts w:cs="Signika"/>
        </w:rPr>
        <w:t>í</w:t>
      </w:r>
      <w:r w:rsidRPr="00C14B8D">
        <w:t xml:space="preserve"> komisi je jmenov</w:t>
      </w:r>
      <w:r w:rsidRPr="001153FD">
        <w:rPr>
          <w:rFonts w:cs="Signika"/>
        </w:rPr>
        <w:t>á</w:t>
      </w:r>
      <w:r w:rsidRPr="00C14B8D">
        <w:t>n jej</w:t>
      </w:r>
      <w:r w:rsidRPr="001153FD">
        <w:rPr>
          <w:rFonts w:cs="Signika"/>
        </w:rPr>
        <w:t>í</w:t>
      </w:r>
      <w:r w:rsidRPr="00C14B8D">
        <w:t xml:space="preserve"> p</w:t>
      </w:r>
      <w:r w:rsidRPr="001153FD">
        <w:rPr>
          <w:rFonts w:cs="Signika"/>
        </w:rPr>
        <w:t>ř</w:t>
      </w:r>
      <w:r w:rsidRPr="00C14B8D">
        <w:t>edseda</w:t>
      </w:r>
      <w:r>
        <w:t xml:space="preserve"> </w:t>
      </w:r>
      <w:r w:rsidRPr="002023E6">
        <w:t xml:space="preserve">a místopředseda. Komisi tvoří </w:t>
      </w:r>
      <w:r w:rsidR="00987EEC" w:rsidRPr="004949FC">
        <w:t>především</w:t>
      </w:r>
      <w:r w:rsidR="00987EEC" w:rsidRPr="002023E6">
        <w:t xml:space="preserve"> </w:t>
      </w:r>
      <w:r w:rsidRPr="002023E6">
        <w:t>úvazkoví akademičtí pracovníci školy.</w:t>
      </w:r>
    </w:p>
    <w:p w14:paraId="4D874944" w14:textId="1B5376AA" w:rsidR="007E1F24" w:rsidRPr="007E1F24" w:rsidRDefault="007E1F24" w:rsidP="001153FD">
      <w:pPr>
        <w:pStyle w:val="Odstavecseseznamem"/>
      </w:pPr>
      <w:r w:rsidRPr="00E040C6">
        <w:t xml:space="preserve">K ústní zkoušce </w:t>
      </w:r>
      <w:r w:rsidR="0036228E" w:rsidRPr="006A3145">
        <w:t xml:space="preserve">na každý tematický okruh </w:t>
      </w:r>
      <w:r w:rsidRPr="006A3145">
        <w:t xml:space="preserve">se všichni studenti dostaví </w:t>
      </w:r>
      <w:r w:rsidR="0036228E" w:rsidRPr="006A3145">
        <w:t xml:space="preserve">30 </w:t>
      </w:r>
      <w:r w:rsidRPr="006A3145">
        <w:t xml:space="preserve">minut před slavnostním zahájením zkušebního dne, oficiální čas zahájení je uveden na jmenném seznamu studentů pro příslušný zkušební </w:t>
      </w:r>
      <w:r w:rsidRPr="00E040C6">
        <w:t>den.</w:t>
      </w:r>
    </w:p>
    <w:p w14:paraId="16DF2721" w14:textId="10E93886" w:rsidR="00C14B8D" w:rsidRPr="006A3145" w:rsidRDefault="00C14B8D" w:rsidP="001153FD">
      <w:pPr>
        <w:pStyle w:val="Odstavecseseznamem"/>
      </w:pPr>
      <w:r w:rsidRPr="00C14B8D">
        <w:t>Studenti přistupují k ústní zkoušce v</w:t>
      </w:r>
      <w:r w:rsidRPr="00C14B8D">
        <w:rPr>
          <w:rFonts w:ascii="Cambria" w:hAnsi="Cambria" w:cs="Cambria"/>
        </w:rPr>
        <w:t> </w:t>
      </w:r>
      <w:r w:rsidRPr="00C14B8D">
        <w:t>po</w:t>
      </w:r>
      <w:r w:rsidRPr="00C14B8D">
        <w:rPr>
          <w:rFonts w:cs="Signika"/>
        </w:rPr>
        <w:t>ř</w:t>
      </w:r>
      <w:r w:rsidRPr="00C14B8D">
        <w:t>ad</w:t>
      </w:r>
      <w:r w:rsidRPr="00C14B8D">
        <w:rPr>
          <w:rFonts w:cs="Signika"/>
        </w:rPr>
        <w:t>í</w:t>
      </w:r>
      <w:r w:rsidRPr="00C14B8D">
        <w:t xml:space="preserve"> podle jmenn</w:t>
      </w:r>
      <w:r w:rsidRPr="00C14B8D">
        <w:rPr>
          <w:rFonts w:cs="Signika"/>
        </w:rPr>
        <w:t>é</w:t>
      </w:r>
      <w:r w:rsidRPr="00C14B8D">
        <w:t>ho seznamu studentů a v</w:t>
      </w:r>
      <w:r w:rsidRPr="00C14B8D">
        <w:rPr>
          <w:rFonts w:ascii="Cambria" w:hAnsi="Cambria" w:cs="Cambria"/>
        </w:rPr>
        <w:t> </w:t>
      </w:r>
      <w:r w:rsidRPr="00C14B8D">
        <w:t>pr</w:t>
      </w:r>
      <w:r w:rsidRPr="00C14B8D">
        <w:rPr>
          <w:rFonts w:cs="Signika"/>
        </w:rPr>
        <w:t>ů</w:t>
      </w:r>
      <w:r w:rsidRPr="00C14B8D">
        <w:t>b</w:t>
      </w:r>
      <w:r w:rsidRPr="00C14B8D">
        <w:rPr>
          <w:rFonts w:cs="Signika"/>
        </w:rPr>
        <w:t>ě</w:t>
      </w:r>
      <w:r w:rsidRPr="00C14B8D">
        <w:t xml:space="preserve">hu </w:t>
      </w:r>
      <w:r w:rsidRPr="00C14B8D">
        <w:rPr>
          <w:rFonts w:cs="Signika"/>
        </w:rPr>
        <w:t>ú</w:t>
      </w:r>
      <w:r w:rsidRPr="00C14B8D">
        <w:t>stn</w:t>
      </w:r>
      <w:r w:rsidRPr="00C14B8D">
        <w:rPr>
          <w:rFonts w:cs="Signika"/>
        </w:rPr>
        <w:t>í</w:t>
      </w:r>
      <w:r w:rsidRPr="00C14B8D">
        <w:t xml:space="preserve"> zkou</w:t>
      </w:r>
      <w:r w:rsidRPr="00C14B8D">
        <w:rPr>
          <w:rFonts w:cs="Signika"/>
        </w:rPr>
        <w:t>š</w:t>
      </w:r>
      <w:r w:rsidRPr="00C14B8D">
        <w:t xml:space="preserve">ky se </w:t>
      </w:r>
      <w:r w:rsidRPr="00C14B8D">
        <w:rPr>
          <w:rFonts w:cs="Signika"/>
        </w:rPr>
        <w:t>ří</w:t>
      </w:r>
      <w:r w:rsidRPr="00C14B8D">
        <w:t>d</w:t>
      </w:r>
      <w:r w:rsidRPr="00C14B8D">
        <w:rPr>
          <w:rFonts w:cs="Signika"/>
        </w:rPr>
        <w:t>í</w:t>
      </w:r>
      <w:r w:rsidRPr="00C14B8D">
        <w:t xml:space="preserve"> pokyny </w:t>
      </w:r>
      <w:r w:rsidR="00495207">
        <w:t>asistenta</w:t>
      </w:r>
      <w:r w:rsidRPr="00C14B8D">
        <w:t>.</w:t>
      </w:r>
      <w:r w:rsidRPr="00C14B8D">
        <w:rPr>
          <w:color w:val="BFBFBF" w:themeColor="background1" w:themeShade="BF"/>
        </w:rPr>
        <w:t xml:space="preserve"> </w:t>
      </w:r>
    </w:p>
    <w:p w14:paraId="077B2D55" w14:textId="25179A40" w:rsidR="0036228E" w:rsidRPr="006A3145" w:rsidRDefault="0036228E" w:rsidP="001153FD">
      <w:pPr>
        <w:pStyle w:val="Odstavecseseznamem"/>
      </w:pPr>
      <w:r w:rsidRPr="006A3145">
        <w:lastRenderedPageBreak/>
        <w:t xml:space="preserve">Na každý zkušební den je stanoven </w:t>
      </w:r>
      <w:r w:rsidR="006A3145" w:rsidRPr="006A3145">
        <w:t xml:space="preserve">přesný </w:t>
      </w:r>
      <w:r w:rsidRPr="006A3145">
        <w:t>časový harmonogram, který jsou členové komisí a studenti povinní dodržovat. Jakékoliv změny v pořadí studentů jsou zakázány. Časový harmonogram zkušebního dne je sestaven takovým způsobem, aby student měl dostatečné pauzy mezi jednotlivými tematickými okruhy.</w:t>
      </w:r>
    </w:p>
    <w:p w14:paraId="1A88F505" w14:textId="77777777" w:rsidR="0036228E" w:rsidRPr="006A3145" w:rsidRDefault="0036228E" w:rsidP="001153FD">
      <w:pPr>
        <w:pStyle w:val="Odstavecseseznamem"/>
      </w:pPr>
      <w:r w:rsidRPr="006A3145">
        <w:t>Po slavnostním zahájení se studenti, uvedeni jako první v pořadí, rozdělí dle rozpisu do jednotlivých zkušebních místností. Studenti sledují časový rozpis na jednotlivých místnostech.</w:t>
      </w:r>
    </w:p>
    <w:p w14:paraId="09ECDB1C" w14:textId="13201930" w:rsidR="00C14B8D" w:rsidRPr="00C14B8D" w:rsidRDefault="00C14B8D" w:rsidP="001153FD">
      <w:pPr>
        <w:pStyle w:val="Odstavecseseznamem"/>
      </w:pPr>
      <w:r w:rsidRPr="00C14B8D">
        <w:t xml:space="preserve">Po celou dobu konání ústních zkoušek musí být v místnosti přítomen vždy předseda zkušební komise </w:t>
      </w:r>
      <w:r w:rsidR="006A3145">
        <w:t xml:space="preserve">a </w:t>
      </w:r>
      <w:r w:rsidR="00495207">
        <w:t>asistent</w:t>
      </w:r>
      <w:r w:rsidRPr="00C14B8D">
        <w:t xml:space="preserve">. Ve výjimečných případech </w:t>
      </w:r>
      <w:r w:rsidR="0030653A" w:rsidRPr="00C14B8D">
        <w:t xml:space="preserve">může </w:t>
      </w:r>
      <w:r w:rsidRPr="00C14B8D">
        <w:t>přítomnost předsedy komise ve zkušební místnosti zastoupit místopředseda.</w:t>
      </w:r>
    </w:p>
    <w:p w14:paraId="16052097" w14:textId="183133E3" w:rsidR="00166892" w:rsidRPr="00E040C6" w:rsidRDefault="00166892" w:rsidP="001153FD">
      <w:pPr>
        <w:pStyle w:val="Odstavecseseznamem"/>
      </w:pPr>
      <w:r w:rsidRPr="00E040C6">
        <w:t>Student od vstupu do zkušební místnosti nesmí komunikovat s</w:t>
      </w:r>
      <w:r w:rsidRPr="00062975">
        <w:t> </w:t>
      </w:r>
      <w:r w:rsidRPr="00E040C6">
        <w:t>ostatn</w:t>
      </w:r>
      <w:r w:rsidRPr="00062975">
        <w:t>í</w:t>
      </w:r>
      <w:r w:rsidRPr="00E040C6">
        <w:t>mi studenty. Komunikace mezi studenty ve zku</w:t>
      </w:r>
      <w:r w:rsidRPr="00062975">
        <w:t>š</w:t>
      </w:r>
      <w:r w:rsidRPr="00E040C6">
        <w:t>ebn</w:t>
      </w:r>
      <w:r w:rsidRPr="00062975">
        <w:t>í</w:t>
      </w:r>
      <w:r w:rsidRPr="00E040C6">
        <w:t xml:space="preserve"> m</w:t>
      </w:r>
      <w:r w:rsidRPr="00062975">
        <w:t>í</w:t>
      </w:r>
      <w:r w:rsidRPr="00E040C6">
        <w:t>stnosti v</w:t>
      </w:r>
      <w:r w:rsidRPr="00062975">
        <w:t> </w:t>
      </w:r>
      <w:r w:rsidRPr="00E040C6">
        <w:t>pr</w:t>
      </w:r>
      <w:r w:rsidRPr="00062975">
        <w:t>ů</w:t>
      </w:r>
      <w:r w:rsidRPr="00E040C6">
        <w:t>b</w:t>
      </w:r>
      <w:r w:rsidRPr="00062975">
        <w:t>ě</w:t>
      </w:r>
      <w:r w:rsidRPr="00E040C6">
        <w:t>hu SZZ bude pova</w:t>
      </w:r>
      <w:r w:rsidRPr="00062975">
        <w:t>ž</w:t>
      </w:r>
      <w:r w:rsidRPr="00E040C6">
        <w:t>ov</w:t>
      </w:r>
      <w:r w:rsidRPr="00062975">
        <w:t>á</w:t>
      </w:r>
      <w:r w:rsidRPr="00E040C6">
        <w:t>na za porušení pravidel Studijního a zkušebního řádu a bude postihována v</w:t>
      </w:r>
      <w:r w:rsidRPr="00062975">
        <w:t> </w:t>
      </w:r>
      <w:r w:rsidRPr="00E040C6">
        <w:t>souladu s</w:t>
      </w:r>
      <w:r w:rsidRPr="00062975">
        <w:t> </w:t>
      </w:r>
      <w:r w:rsidRPr="00E040C6">
        <w:t>Disciplin</w:t>
      </w:r>
      <w:r w:rsidRPr="00062975">
        <w:t>á</w:t>
      </w:r>
      <w:r w:rsidRPr="00E040C6">
        <w:t>rn</w:t>
      </w:r>
      <w:r w:rsidRPr="00062975">
        <w:t>í</w:t>
      </w:r>
      <w:r w:rsidRPr="00E040C6">
        <w:t xml:space="preserve">m </w:t>
      </w:r>
      <w:r w:rsidRPr="00062975">
        <w:t>řá</w:t>
      </w:r>
      <w:r w:rsidRPr="00E040C6">
        <w:t>dem pro studenty.</w:t>
      </w:r>
    </w:p>
    <w:p w14:paraId="5E9E6489" w14:textId="59DD5DEB" w:rsidR="00C14B8D" w:rsidRPr="00062975" w:rsidRDefault="00C14B8D" w:rsidP="001153FD">
      <w:pPr>
        <w:pStyle w:val="Odstavecseseznamem"/>
      </w:pPr>
      <w:r w:rsidRPr="00062975">
        <w:t xml:space="preserve">U zkoušení studentů musí být vždy přítomni </w:t>
      </w:r>
      <w:r w:rsidR="00C67007" w:rsidRPr="00381342">
        <w:t>všichni</w:t>
      </w:r>
      <w:r w:rsidRPr="00062975">
        <w:t xml:space="preserve"> členové zkušební komise, nikdo z komise se v průběhu zkoušení studenta nevzdaluje.</w:t>
      </w:r>
    </w:p>
    <w:p w14:paraId="7D83D1C7" w14:textId="0CE6E3EE" w:rsidR="00C14B8D" w:rsidRPr="00062975" w:rsidRDefault="00C14B8D" w:rsidP="001153FD">
      <w:pPr>
        <w:pStyle w:val="Odstavecseseznamem"/>
      </w:pPr>
      <w:r w:rsidRPr="00062975">
        <w:t xml:space="preserve">V místnosti se všichni chovají tiše, je nutné zachovat profesionální přístup a respekt k průběhu SZZ. </w:t>
      </w:r>
      <w:r w:rsidR="0030653A">
        <w:t>V</w:t>
      </w:r>
      <w:r w:rsidRPr="00062975">
        <w:t>yřizování telefonických hovorů ve zkušební místnosti</w:t>
      </w:r>
      <w:r w:rsidR="0030653A" w:rsidRPr="0030653A">
        <w:t xml:space="preserve"> </w:t>
      </w:r>
      <w:r w:rsidR="0030653A">
        <w:t>n</w:t>
      </w:r>
      <w:r w:rsidR="0030653A" w:rsidRPr="00062975">
        <w:t>ení přípustné</w:t>
      </w:r>
      <w:r w:rsidRPr="00062975">
        <w:t>.</w:t>
      </w:r>
    </w:p>
    <w:p w14:paraId="4513C2B8" w14:textId="513FFEB2" w:rsidR="00C14B8D" w:rsidRPr="00062975" w:rsidRDefault="00C14B8D" w:rsidP="001153FD">
      <w:pPr>
        <w:pStyle w:val="Odstavecseseznamem"/>
      </w:pPr>
      <w:r w:rsidRPr="00062975">
        <w:t xml:space="preserve">Po vstupu do zkušební místnosti si pod dohledem </w:t>
      </w:r>
      <w:r w:rsidR="00495207">
        <w:t>asistenta</w:t>
      </w:r>
      <w:r w:rsidR="00495207" w:rsidRPr="00C14B8D">
        <w:t xml:space="preserve"> </w:t>
      </w:r>
      <w:r w:rsidRPr="00062975">
        <w:t xml:space="preserve">student si vylosuje 1 otázku </w:t>
      </w:r>
      <w:r w:rsidR="00F628D6" w:rsidRPr="00062975">
        <w:t>z příslušného</w:t>
      </w:r>
      <w:r w:rsidR="00C67007" w:rsidRPr="00381342">
        <w:t xml:space="preserve"> </w:t>
      </w:r>
      <w:r w:rsidRPr="00381342">
        <w:t>tematického</w:t>
      </w:r>
      <w:r w:rsidRPr="00062975">
        <w:t xml:space="preserve"> okruhu. </w:t>
      </w:r>
      <w:r w:rsidR="006A3145" w:rsidRPr="00062975">
        <w:t>Informac</w:t>
      </w:r>
      <w:r w:rsidR="006A3145">
        <w:t>i</w:t>
      </w:r>
      <w:r w:rsidR="006A3145" w:rsidRPr="00062975">
        <w:t xml:space="preserve"> </w:t>
      </w:r>
      <w:r w:rsidRPr="006A3145">
        <w:t xml:space="preserve">o </w:t>
      </w:r>
      <w:r w:rsidR="00F12616" w:rsidRPr="006A3145">
        <w:t xml:space="preserve">vylosované otázce </w:t>
      </w:r>
      <w:r w:rsidRPr="00062975">
        <w:t xml:space="preserve">předá </w:t>
      </w:r>
      <w:r w:rsidR="00495207">
        <w:t>asistent</w:t>
      </w:r>
      <w:r w:rsidR="00495207" w:rsidRPr="00C14B8D">
        <w:t xml:space="preserve"> </w:t>
      </w:r>
      <w:r w:rsidRPr="00062975">
        <w:t>zkušební komisi před přistoupení</w:t>
      </w:r>
      <w:r w:rsidR="006A3145">
        <w:t>m</w:t>
      </w:r>
      <w:r w:rsidRPr="00062975">
        <w:t xml:space="preserve"> studenta k ústní zkoušce z daného tematického okruhu.</w:t>
      </w:r>
    </w:p>
    <w:p w14:paraId="2221D766" w14:textId="79505315" w:rsidR="00C14B8D" w:rsidRPr="00062975" w:rsidRDefault="00C14B8D" w:rsidP="001153FD">
      <w:pPr>
        <w:pStyle w:val="Odstavecseseznamem"/>
      </w:pPr>
      <w:r w:rsidRPr="00062975">
        <w:t>Studentům je umožněna příprava na ústní zkoušku v rozsahu minimálně 10 minut</w:t>
      </w:r>
      <w:r w:rsidR="00F12616">
        <w:t>, maximálně však 20 minut</w:t>
      </w:r>
      <w:r w:rsidR="006A3145">
        <w:t>,</w:t>
      </w:r>
      <w:r w:rsidR="00F12616">
        <w:t xml:space="preserve"> </w:t>
      </w:r>
      <w:r w:rsidRPr="00062975">
        <w:t xml:space="preserve">na každý tematický okruh (otázku). </w:t>
      </w:r>
    </w:p>
    <w:p w14:paraId="075133A2" w14:textId="77777777" w:rsidR="00C14B8D" w:rsidRPr="00062975" w:rsidRDefault="00C14B8D" w:rsidP="001153FD">
      <w:pPr>
        <w:pStyle w:val="Odstavecseseznamem"/>
      </w:pPr>
      <w:r w:rsidRPr="00062975">
        <w:t xml:space="preserve">Doba zkoušení každého studenta je přibližně 20 minut na jeden tematický okruh. </w:t>
      </w:r>
    </w:p>
    <w:p w14:paraId="51367D95" w14:textId="77777777" w:rsidR="00C14B8D" w:rsidRPr="00062975" w:rsidRDefault="00C14B8D" w:rsidP="001153FD">
      <w:pPr>
        <w:pStyle w:val="Odstavecseseznamem"/>
      </w:pPr>
      <w:r w:rsidRPr="00062975">
        <w:t>Při zkoušení dostane student prostor na vlastní vyjádření se k vylosované otázce, poté následují dotazy členů zkušební komise.</w:t>
      </w:r>
    </w:p>
    <w:p w14:paraId="0BEA509B" w14:textId="2750BE33" w:rsidR="001153FD" w:rsidRPr="00062975" w:rsidRDefault="001153FD" w:rsidP="001153FD">
      <w:pPr>
        <w:pStyle w:val="Odstavecseseznamem"/>
      </w:pPr>
      <w:r w:rsidRPr="00062975">
        <w:t xml:space="preserve">Po ukončení zkoušení </w:t>
      </w:r>
      <w:r w:rsidRPr="00381342">
        <w:t>z příslušného tematického okruhu</w:t>
      </w:r>
      <w:r w:rsidRPr="00062975">
        <w:t xml:space="preserve"> student </w:t>
      </w:r>
      <w:r w:rsidRPr="006A3145">
        <w:t xml:space="preserve">odchází </w:t>
      </w:r>
      <w:r w:rsidRPr="00381342">
        <w:t>a čeká před zkušební místnosti na hodnocení. Po sdělení hodnocení student odchází ze zkušební místnosti</w:t>
      </w:r>
      <w:r>
        <w:t xml:space="preserve"> </w:t>
      </w:r>
      <w:r w:rsidRPr="006A3145">
        <w:t xml:space="preserve">a sleduje časový harmonogram, </w:t>
      </w:r>
      <w:r w:rsidRPr="00062975">
        <w:t xml:space="preserve">aby přistoupil </w:t>
      </w:r>
      <w:r w:rsidRPr="00381342">
        <w:t>ke zkoušení z dalšího tematického okruhu</w:t>
      </w:r>
      <w:r w:rsidRPr="00062975">
        <w:t xml:space="preserve">. </w:t>
      </w:r>
    </w:p>
    <w:p w14:paraId="555FBEEA" w14:textId="282A8599" w:rsidR="00D57A9F" w:rsidRPr="00381342" w:rsidRDefault="00D57A9F" w:rsidP="001153FD">
      <w:pPr>
        <w:pStyle w:val="Odstavecseseznamem"/>
      </w:pPr>
      <w:r w:rsidRPr="00062975">
        <w:t xml:space="preserve">Hodnocení studenta (udělení známky) provádí zkušební komise až poté, co student </w:t>
      </w:r>
      <w:r w:rsidRPr="00D2150A">
        <w:t>opustí zkušební místnost</w:t>
      </w:r>
      <w:r>
        <w:t>. D</w:t>
      </w:r>
      <w:r w:rsidRPr="00062975">
        <w:t>iskuse k hodnocení probíhá diskrétně</w:t>
      </w:r>
      <w:r>
        <w:t>,</w:t>
      </w:r>
      <w:r w:rsidRPr="00062975">
        <w:t xml:space="preserve"> s ohledem na přítomnost </w:t>
      </w:r>
      <w:r w:rsidRPr="00D2150A">
        <w:t xml:space="preserve">připravujícího se studenta </w:t>
      </w:r>
      <w:r w:rsidRPr="00062975">
        <w:t>ve zkušební místnosti.</w:t>
      </w:r>
      <w:r w:rsidRPr="00B0258B">
        <w:t xml:space="preserve"> </w:t>
      </w:r>
      <w:r w:rsidRPr="00D2150A">
        <w:t>Časový limit na hodnocení studenta (udělení známky) nesmí přesahovat 10 minut.</w:t>
      </w:r>
      <w:r>
        <w:t xml:space="preserve"> </w:t>
      </w:r>
      <w:r w:rsidRPr="00381342">
        <w:t xml:space="preserve">Po ukončení hodnocení a udělení známky zavolá </w:t>
      </w:r>
      <w:r w:rsidR="00495207">
        <w:t>asistent</w:t>
      </w:r>
      <w:r w:rsidR="00495207" w:rsidRPr="00C14B8D">
        <w:t xml:space="preserve"> </w:t>
      </w:r>
      <w:r w:rsidRPr="00381342">
        <w:t xml:space="preserve">studenta a zkušební komise mu sdělí hodnocení. </w:t>
      </w:r>
    </w:p>
    <w:p w14:paraId="6CA72B11" w14:textId="2D31ADD1" w:rsidR="00E24D91" w:rsidRPr="00381342" w:rsidRDefault="00E24D91" w:rsidP="001153FD">
      <w:pPr>
        <w:pStyle w:val="Odstavecseseznamem"/>
      </w:pPr>
      <w:r w:rsidRPr="00381342">
        <w:t>V</w:t>
      </w:r>
      <w:r w:rsidRPr="00381342">
        <w:rPr>
          <w:rFonts w:ascii="Cambria" w:hAnsi="Cambria" w:cs="Cambria"/>
        </w:rPr>
        <w:t> </w:t>
      </w:r>
      <w:r w:rsidRPr="00381342">
        <w:t>p</w:t>
      </w:r>
      <w:r w:rsidRPr="00381342">
        <w:rPr>
          <w:rFonts w:cs="Signika"/>
        </w:rPr>
        <w:t>ří</w:t>
      </w:r>
      <w:r w:rsidRPr="00381342">
        <w:t>pad</w:t>
      </w:r>
      <w:r w:rsidRPr="00381342">
        <w:rPr>
          <w:rFonts w:cs="Signika"/>
        </w:rPr>
        <w:t>ě</w:t>
      </w:r>
      <w:r w:rsidRPr="00381342">
        <w:t xml:space="preserve"> neshod o konečné známce studenta rozhoduje </w:t>
      </w:r>
      <w:r w:rsidR="00F12616" w:rsidRPr="00381342">
        <w:t>většina</w:t>
      </w:r>
      <w:r w:rsidR="00C67007" w:rsidRPr="00381342">
        <w:t>.</w:t>
      </w:r>
      <w:r w:rsidRPr="00381342">
        <w:t xml:space="preserve"> V</w:t>
      </w:r>
      <w:r w:rsidRPr="00381342">
        <w:rPr>
          <w:rFonts w:ascii="Cambria" w:hAnsi="Cambria" w:cs="Cambria"/>
        </w:rPr>
        <w:t> </w:t>
      </w:r>
      <w:r w:rsidRPr="00381342">
        <w:t>p</w:t>
      </w:r>
      <w:r w:rsidRPr="00381342">
        <w:rPr>
          <w:rFonts w:cs="Signika"/>
        </w:rPr>
        <w:t>ří</w:t>
      </w:r>
      <w:r w:rsidRPr="00381342">
        <w:t>pad</w:t>
      </w:r>
      <w:r w:rsidRPr="00381342">
        <w:rPr>
          <w:rFonts w:cs="Signika"/>
        </w:rPr>
        <w:t>ě</w:t>
      </w:r>
      <w:r w:rsidRPr="00381342">
        <w:t xml:space="preserve"> nevyhovuj</w:t>
      </w:r>
      <w:r w:rsidRPr="00381342">
        <w:rPr>
          <w:rFonts w:cs="Signika"/>
        </w:rPr>
        <w:t>í</w:t>
      </w:r>
      <w:r w:rsidRPr="00381342">
        <w:t>c</w:t>
      </w:r>
      <w:r w:rsidRPr="00381342">
        <w:rPr>
          <w:rFonts w:cs="Signika"/>
        </w:rPr>
        <w:t>í</w:t>
      </w:r>
      <w:r w:rsidRPr="00381342">
        <w:t>ho hodnocení zapíše zkoušející s</w:t>
      </w:r>
      <w:r w:rsidRPr="00381342">
        <w:rPr>
          <w:rFonts w:ascii="Cambria" w:hAnsi="Cambria" w:cs="Cambria"/>
        </w:rPr>
        <w:t> </w:t>
      </w:r>
      <w:r w:rsidR="00495207">
        <w:t>asistentem</w:t>
      </w:r>
      <w:r w:rsidR="00495207" w:rsidRPr="00C14B8D">
        <w:t xml:space="preserve"> </w:t>
      </w:r>
      <w:r w:rsidRPr="00381342">
        <w:t>do protokolu i průběh SZZ.</w:t>
      </w:r>
      <w:r w:rsidR="00C67007" w:rsidRPr="00381342">
        <w:t xml:space="preserve"> </w:t>
      </w:r>
      <w:r w:rsidR="00495207">
        <w:t>Asistent</w:t>
      </w:r>
      <w:r w:rsidR="00495207" w:rsidRPr="00C14B8D">
        <w:t xml:space="preserve"> </w:t>
      </w:r>
      <w:r w:rsidR="00C67007" w:rsidRPr="00381342">
        <w:t>se nepodílí na hodnocení.</w:t>
      </w:r>
    </w:p>
    <w:p w14:paraId="787B0F35" w14:textId="1EC49777" w:rsidR="00381342" w:rsidRDefault="00166892" w:rsidP="001153FD">
      <w:pPr>
        <w:pStyle w:val="Odstavecseseznamem"/>
      </w:pPr>
      <w:r w:rsidRPr="00381342">
        <w:t xml:space="preserve">Po ukončení zkoušení </w:t>
      </w:r>
      <w:r w:rsidR="006F3779" w:rsidRPr="00381342">
        <w:t xml:space="preserve">ze všech tematických okruhů </w:t>
      </w:r>
      <w:r w:rsidR="00F5504B" w:rsidRPr="00381342">
        <w:t xml:space="preserve">a obdržení informací o výsledcích všech částí státní závěrečné zkoušky </w:t>
      </w:r>
      <w:r w:rsidRPr="00381342">
        <w:t xml:space="preserve">student </w:t>
      </w:r>
      <w:r w:rsidR="00D57A9F" w:rsidRPr="00381342">
        <w:t>může odejit.</w:t>
      </w:r>
      <w:r w:rsidR="00F5504B" w:rsidRPr="00381342">
        <w:t xml:space="preserve"> </w:t>
      </w:r>
    </w:p>
    <w:p w14:paraId="76F365CD" w14:textId="77777777" w:rsidR="00381342" w:rsidRDefault="00381342">
      <w:pPr>
        <w:rPr>
          <w:rFonts w:ascii="Signika" w:hAnsi="Signika" w:cs="Arial"/>
          <w:sz w:val="22"/>
          <w:szCs w:val="22"/>
        </w:rPr>
      </w:pPr>
      <w:r>
        <w:br w:type="page"/>
      </w:r>
    </w:p>
    <w:bookmarkEnd w:id="7"/>
    <w:bookmarkEnd w:id="8"/>
    <w:p w14:paraId="565D3582" w14:textId="02368678" w:rsidR="00746924" w:rsidRPr="00C14B8D" w:rsidRDefault="00746924">
      <w:pPr>
        <w:rPr>
          <w:rFonts w:ascii="Signika" w:hAnsi="Signika" w:cs="Arial"/>
          <w:sz w:val="22"/>
          <w:szCs w:val="22"/>
        </w:rPr>
      </w:pPr>
    </w:p>
    <w:p w14:paraId="50DA8F8C" w14:textId="77777777" w:rsidR="00405495" w:rsidRPr="00697BFE" w:rsidRDefault="00405495" w:rsidP="00F8454B">
      <w:pPr>
        <w:rPr>
          <w:rFonts w:ascii="Signika" w:hAnsi="Signika" w:cs="Arial"/>
          <w:b/>
          <w:sz w:val="22"/>
          <w:szCs w:val="22"/>
        </w:rPr>
      </w:pPr>
      <w:r w:rsidRPr="00697BFE">
        <w:rPr>
          <w:rFonts w:ascii="Signika" w:hAnsi="Signika" w:cs="Arial"/>
          <w:b/>
          <w:sz w:val="22"/>
          <w:szCs w:val="22"/>
        </w:rPr>
        <w:t>Záznam o provedené aktualizaci</w:t>
      </w:r>
    </w:p>
    <w:p w14:paraId="6BC1C719" w14:textId="77777777" w:rsidR="00405495" w:rsidRPr="00697BFE" w:rsidRDefault="00405495" w:rsidP="00847783">
      <w:pPr>
        <w:rPr>
          <w:rFonts w:ascii="Signika" w:hAnsi="Signika" w:cs="Arial"/>
        </w:rPr>
      </w:pPr>
    </w:p>
    <w:tbl>
      <w:tblPr>
        <w:tblW w:w="94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3"/>
        <w:gridCol w:w="5159"/>
        <w:gridCol w:w="1786"/>
        <w:gridCol w:w="1418"/>
      </w:tblGrid>
      <w:tr w:rsidR="00405495" w:rsidRPr="00697BFE" w14:paraId="3C9BA63B" w14:textId="77777777" w:rsidTr="001C3EAA">
        <w:trPr>
          <w:trHeight w:val="284"/>
        </w:trPr>
        <w:tc>
          <w:tcPr>
            <w:tcW w:w="1063" w:type="dxa"/>
            <w:tcBorders>
              <w:top w:val="single" w:sz="12" w:space="0" w:color="000000"/>
              <w:bottom w:val="single" w:sz="12" w:space="0" w:color="000000"/>
            </w:tcBorders>
          </w:tcPr>
          <w:p w14:paraId="03FFF0BD" w14:textId="77777777" w:rsidR="00405495" w:rsidRPr="00697BFE" w:rsidRDefault="00405495" w:rsidP="00F8454B">
            <w:pPr>
              <w:rPr>
                <w:rFonts w:ascii="Signika" w:hAnsi="Signika" w:cs="Arial"/>
                <w:b/>
              </w:rPr>
            </w:pPr>
            <w:r w:rsidRPr="00697BFE">
              <w:rPr>
                <w:rFonts w:ascii="Signika" w:hAnsi="Signika" w:cs="Arial"/>
                <w:b/>
              </w:rPr>
              <w:t>Strana</w:t>
            </w:r>
          </w:p>
          <w:p w14:paraId="0CC33072" w14:textId="77777777" w:rsidR="00405495" w:rsidRPr="00697BFE" w:rsidRDefault="00405495" w:rsidP="00F8454B">
            <w:pPr>
              <w:rPr>
                <w:rFonts w:ascii="Signika" w:hAnsi="Signika" w:cs="Arial"/>
                <w:b/>
              </w:rPr>
            </w:pPr>
            <w:r w:rsidRPr="00697BFE">
              <w:rPr>
                <w:rFonts w:ascii="Signika" w:hAnsi="Signika" w:cs="Arial"/>
                <w:b/>
              </w:rPr>
              <w:t>(Příloha)</w:t>
            </w:r>
          </w:p>
        </w:tc>
        <w:tc>
          <w:tcPr>
            <w:tcW w:w="5159" w:type="dxa"/>
            <w:tcBorders>
              <w:top w:val="single" w:sz="12" w:space="0" w:color="000000"/>
              <w:bottom w:val="single" w:sz="12" w:space="0" w:color="000000"/>
            </w:tcBorders>
          </w:tcPr>
          <w:p w14:paraId="37263837" w14:textId="77777777" w:rsidR="00405495" w:rsidRPr="00697BFE" w:rsidRDefault="00405495" w:rsidP="00F8454B">
            <w:pPr>
              <w:rPr>
                <w:rFonts w:ascii="Signika" w:hAnsi="Signika" w:cs="Arial"/>
                <w:b/>
              </w:rPr>
            </w:pPr>
            <w:r w:rsidRPr="00697BFE">
              <w:rPr>
                <w:rFonts w:ascii="Signika" w:hAnsi="Signika" w:cs="Arial"/>
                <w:b/>
              </w:rPr>
              <w:t>Předmět změny</w:t>
            </w:r>
          </w:p>
        </w:tc>
        <w:tc>
          <w:tcPr>
            <w:tcW w:w="1786" w:type="dxa"/>
            <w:tcBorders>
              <w:top w:val="single" w:sz="12" w:space="0" w:color="000000"/>
              <w:bottom w:val="single" w:sz="12" w:space="0" w:color="000000"/>
            </w:tcBorders>
          </w:tcPr>
          <w:p w14:paraId="504775AA" w14:textId="77777777" w:rsidR="00405495" w:rsidRPr="00697BFE" w:rsidRDefault="00405495" w:rsidP="00F8454B">
            <w:pPr>
              <w:rPr>
                <w:rFonts w:ascii="Signika" w:hAnsi="Signika" w:cs="Arial"/>
                <w:b/>
              </w:rPr>
            </w:pPr>
            <w:r w:rsidRPr="00697BFE">
              <w:rPr>
                <w:rFonts w:ascii="Signika" w:hAnsi="Signika" w:cs="Arial"/>
                <w:b/>
              </w:rPr>
              <w:t>Zpracoval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12" w:space="0" w:color="000000"/>
            </w:tcBorders>
          </w:tcPr>
          <w:p w14:paraId="6079D2DF" w14:textId="77777777" w:rsidR="00405495" w:rsidRPr="00697BFE" w:rsidRDefault="00405495" w:rsidP="00F8454B">
            <w:pPr>
              <w:rPr>
                <w:rFonts w:ascii="Signika" w:hAnsi="Signika" w:cs="Arial"/>
                <w:b/>
              </w:rPr>
            </w:pPr>
            <w:r w:rsidRPr="00697BFE">
              <w:rPr>
                <w:rFonts w:ascii="Signika" w:hAnsi="Signika" w:cs="Arial"/>
                <w:b/>
              </w:rPr>
              <w:t>Datum</w:t>
            </w:r>
          </w:p>
        </w:tc>
      </w:tr>
      <w:tr w:rsidR="00405495" w:rsidRPr="00697BFE" w14:paraId="6514E322" w14:textId="77777777" w:rsidTr="001C3EAA">
        <w:trPr>
          <w:trHeight w:val="284"/>
        </w:trPr>
        <w:tc>
          <w:tcPr>
            <w:tcW w:w="1063" w:type="dxa"/>
          </w:tcPr>
          <w:p w14:paraId="3A44EA85" w14:textId="6C2DC8DF" w:rsidR="00405495" w:rsidRPr="00E05701" w:rsidRDefault="00D2150A" w:rsidP="00F8454B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1-</w:t>
            </w:r>
            <w:r w:rsidR="001C3EAA">
              <w:rPr>
                <w:rFonts w:ascii="Signika" w:hAnsi="Signika"/>
              </w:rPr>
              <w:t>4</w:t>
            </w:r>
          </w:p>
        </w:tc>
        <w:tc>
          <w:tcPr>
            <w:tcW w:w="5159" w:type="dxa"/>
          </w:tcPr>
          <w:p w14:paraId="0387F288" w14:textId="77777777" w:rsidR="00405495" w:rsidRDefault="00D2150A" w:rsidP="000546E8">
            <w:pPr>
              <w:jc w:val="both"/>
              <w:rPr>
                <w:rFonts w:ascii="Signika" w:hAnsi="Signika"/>
              </w:rPr>
            </w:pPr>
            <w:r>
              <w:rPr>
                <w:rFonts w:ascii="Signika" w:hAnsi="Signika"/>
              </w:rPr>
              <w:t xml:space="preserve">Celková aktualizace směrnice provedená s ohledem na změny </w:t>
            </w:r>
            <w:r w:rsidR="001C3EAA">
              <w:rPr>
                <w:rFonts w:ascii="Signika" w:hAnsi="Signika"/>
              </w:rPr>
              <w:t xml:space="preserve">realizované </w:t>
            </w:r>
            <w:r>
              <w:rPr>
                <w:rFonts w:ascii="Signika" w:hAnsi="Signika"/>
              </w:rPr>
              <w:t>v organizaci práce a systému SZZ</w:t>
            </w:r>
          </w:p>
          <w:p w14:paraId="00E5B5EE" w14:textId="5C537BAD" w:rsidR="000546E8" w:rsidRPr="00E05701" w:rsidRDefault="000546E8" w:rsidP="000546E8">
            <w:pPr>
              <w:spacing w:before="60"/>
              <w:jc w:val="both"/>
              <w:rPr>
                <w:rFonts w:ascii="Signika" w:hAnsi="Signika"/>
              </w:rPr>
            </w:pPr>
            <w:r>
              <w:rPr>
                <w:rFonts w:ascii="Signika" w:hAnsi="Signika"/>
              </w:rPr>
              <w:t xml:space="preserve">Tato verze směrnice plně nahrazuje a ruší: Příkaz </w:t>
            </w:r>
            <w:r w:rsidRPr="000546E8">
              <w:rPr>
                <w:rFonts w:ascii="Signika" w:hAnsi="Signika"/>
              </w:rPr>
              <w:t xml:space="preserve">prorektora pro studijní a pedagogické </w:t>
            </w:r>
            <w:r w:rsidR="00F628D6" w:rsidRPr="000546E8">
              <w:rPr>
                <w:rFonts w:ascii="Signika" w:hAnsi="Signika"/>
              </w:rPr>
              <w:t>záležitosti k</w:t>
            </w:r>
            <w:r w:rsidRPr="000546E8">
              <w:rPr>
                <w:rFonts w:ascii="Signika" w:hAnsi="Signika"/>
              </w:rPr>
              <w:t xml:space="preserve"> organizaci státních závěrečných zkoušek – pravidla a instrukce pro studenty </w:t>
            </w:r>
            <w:r>
              <w:rPr>
                <w:rFonts w:ascii="Signika" w:hAnsi="Signika"/>
              </w:rPr>
              <w:t xml:space="preserve">a Příkaz </w:t>
            </w:r>
            <w:r w:rsidRPr="000546E8">
              <w:rPr>
                <w:rFonts w:ascii="Signika" w:hAnsi="Signika"/>
              </w:rPr>
              <w:t>prorektora pro studijní a pedagogické záležitosti k organizaci státních závěrečných zkoušek – pravidla a instrukce pro</w:t>
            </w:r>
            <w:r>
              <w:rPr>
                <w:rFonts w:ascii="Signika" w:hAnsi="Signika"/>
              </w:rPr>
              <w:t xml:space="preserve"> zkušební komise </w:t>
            </w:r>
            <w:r w:rsidRPr="000546E8">
              <w:rPr>
                <w:rFonts w:ascii="Signika" w:hAnsi="Signika"/>
              </w:rPr>
              <w:t>ze dne 15.</w:t>
            </w:r>
            <w:r>
              <w:rPr>
                <w:rFonts w:ascii="Signika" w:hAnsi="Signika"/>
              </w:rPr>
              <w:t>4.</w:t>
            </w:r>
            <w:r w:rsidRPr="000546E8">
              <w:rPr>
                <w:rFonts w:ascii="Signika" w:hAnsi="Signika"/>
              </w:rPr>
              <w:t>202</w:t>
            </w:r>
            <w:r>
              <w:rPr>
                <w:rFonts w:ascii="Signika" w:hAnsi="Signika"/>
              </w:rPr>
              <w:t>0.</w:t>
            </w:r>
          </w:p>
        </w:tc>
        <w:tc>
          <w:tcPr>
            <w:tcW w:w="1786" w:type="dxa"/>
          </w:tcPr>
          <w:p w14:paraId="07811520" w14:textId="495A8226" w:rsidR="00405495" w:rsidRPr="00E05701" w:rsidRDefault="00D2150A" w:rsidP="00F8454B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Wiedermannová</w:t>
            </w:r>
          </w:p>
        </w:tc>
        <w:tc>
          <w:tcPr>
            <w:tcW w:w="1418" w:type="dxa"/>
          </w:tcPr>
          <w:p w14:paraId="7E141FCC" w14:textId="7536BEC3" w:rsidR="00405495" w:rsidRPr="00E05701" w:rsidRDefault="00D2150A" w:rsidP="00F8454B">
            <w:pPr>
              <w:rPr>
                <w:rFonts w:ascii="Signika" w:hAnsi="Signika"/>
              </w:rPr>
            </w:pPr>
            <w:r>
              <w:rPr>
                <w:rFonts w:ascii="Signika" w:hAnsi="Signika"/>
              </w:rPr>
              <w:t>14.4.2021</w:t>
            </w:r>
          </w:p>
        </w:tc>
      </w:tr>
      <w:tr w:rsidR="00405495" w:rsidRPr="00697BFE" w14:paraId="3BAFD424" w14:textId="77777777" w:rsidTr="001C3EAA">
        <w:trPr>
          <w:trHeight w:val="284"/>
        </w:trPr>
        <w:tc>
          <w:tcPr>
            <w:tcW w:w="1063" w:type="dxa"/>
          </w:tcPr>
          <w:p w14:paraId="6D5A87E9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  <w:tc>
          <w:tcPr>
            <w:tcW w:w="5159" w:type="dxa"/>
          </w:tcPr>
          <w:p w14:paraId="451CD973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  <w:tc>
          <w:tcPr>
            <w:tcW w:w="1786" w:type="dxa"/>
          </w:tcPr>
          <w:p w14:paraId="7ECEE884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14:paraId="62BB04B1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</w:tr>
      <w:tr w:rsidR="00405495" w:rsidRPr="00697BFE" w14:paraId="1365CA56" w14:textId="77777777" w:rsidTr="001C3EAA">
        <w:trPr>
          <w:trHeight w:val="284"/>
        </w:trPr>
        <w:tc>
          <w:tcPr>
            <w:tcW w:w="1063" w:type="dxa"/>
          </w:tcPr>
          <w:p w14:paraId="636A3AC0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  <w:tc>
          <w:tcPr>
            <w:tcW w:w="5159" w:type="dxa"/>
          </w:tcPr>
          <w:p w14:paraId="7D5CB123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  <w:tc>
          <w:tcPr>
            <w:tcW w:w="1786" w:type="dxa"/>
          </w:tcPr>
          <w:p w14:paraId="6804804D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14:paraId="0FBAFC17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</w:tr>
      <w:tr w:rsidR="00405495" w:rsidRPr="00697BFE" w14:paraId="6F7F79C0" w14:textId="77777777" w:rsidTr="001C3EAA">
        <w:trPr>
          <w:trHeight w:val="284"/>
        </w:trPr>
        <w:tc>
          <w:tcPr>
            <w:tcW w:w="1063" w:type="dxa"/>
          </w:tcPr>
          <w:p w14:paraId="430FFFC3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  <w:tc>
          <w:tcPr>
            <w:tcW w:w="5159" w:type="dxa"/>
          </w:tcPr>
          <w:p w14:paraId="57D3B05C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  <w:tc>
          <w:tcPr>
            <w:tcW w:w="1786" w:type="dxa"/>
          </w:tcPr>
          <w:p w14:paraId="6F218F10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14:paraId="757A4A40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</w:tr>
      <w:tr w:rsidR="00405495" w:rsidRPr="00697BFE" w14:paraId="5FEEC897" w14:textId="77777777" w:rsidTr="001C3EAA">
        <w:trPr>
          <w:trHeight w:val="284"/>
        </w:trPr>
        <w:tc>
          <w:tcPr>
            <w:tcW w:w="1063" w:type="dxa"/>
          </w:tcPr>
          <w:p w14:paraId="086EA860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  <w:tc>
          <w:tcPr>
            <w:tcW w:w="5159" w:type="dxa"/>
          </w:tcPr>
          <w:p w14:paraId="183E1477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  <w:tc>
          <w:tcPr>
            <w:tcW w:w="1786" w:type="dxa"/>
          </w:tcPr>
          <w:p w14:paraId="20A3C571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14:paraId="45DA39F8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</w:tr>
      <w:tr w:rsidR="00405495" w:rsidRPr="00697BFE" w14:paraId="7A1B4DB6" w14:textId="77777777" w:rsidTr="001C3EAA">
        <w:trPr>
          <w:trHeight w:val="284"/>
        </w:trPr>
        <w:tc>
          <w:tcPr>
            <w:tcW w:w="1063" w:type="dxa"/>
          </w:tcPr>
          <w:p w14:paraId="66923F77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  <w:tc>
          <w:tcPr>
            <w:tcW w:w="5159" w:type="dxa"/>
          </w:tcPr>
          <w:p w14:paraId="1399A6AE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  <w:tc>
          <w:tcPr>
            <w:tcW w:w="1786" w:type="dxa"/>
          </w:tcPr>
          <w:p w14:paraId="089C0AA6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14:paraId="655146F0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</w:tr>
      <w:tr w:rsidR="00405495" w:rsidRPr="00697BFE" w14:paraId="7D844C8D" w14:textId="77777777" w:rsidTr="001C3EAA">
        <w:trPr>
          <w:trHeight w:val="284"/>
        </w:trPr>
        <w:tc>
          <w:tcPr>
            <w:tcW w:w="1063" w:type="dxa"/>
          </w:tcPr>
          <w:p w14:paraId="048127DF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  <w:tc>
          <w:tcPr>
            <w:tcW w:w="5159" w:type="dxa"/>
          </w:tcPr>
          <w:p w14:paraId="69E34716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  <w:tc>
          <w:tcPr>
            <w:tcW w:w="1786" w:type="dxa"/>
          </w:tcPr>
          <w:p w14:paraId="4F2B1638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14:paraId="43004C84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</w:tr>
      <w:tr w:rsidR="00405495" w:rsidRPr="00697BFE" w14:paraId="7327CA73" w14:textId="77777777" w:rsidTr="001C3EAA">
        <w:trPr>
          <w:trHeight w:val="284"/>
        </w:trPr>
        <w:tc>
          <w:tcPr>
            <w:tcW w:w="1063" w:type="dxa"/>
          </w:tcPr>
          <w:p w14:paraId="5779ACF1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  <w:tc>
          <w:tcPr>
            <w:tcW w:w="5159" w:type="dxa"/>
          </w:tcPr>
          <w:p w14:paraId="71EC6CCB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  <w:tc>
          <w:tcPr>
            <w:tcW w:w="1786" w:type="dxa"/>
          </w:tcPr>
          <w:p w14:paraId="1616A062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14:paraId="7D139428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</w:tr>
      <w:tr w:rsidR="00405495" w:rsidRPr="00697BFE" w14:paraId="75ADF718" w14:textId="77777777" w:rsidTr="001C3EAA">
        <w:trPr>
          <w:trHeight w:val="284"/>
        </w:trPr>
        <w:tc>
          <w:tcPr>
            <w:tcW w:w="1063" w:type="dxa"/>
          </w:tcPr>
          <w:p w14:paraId="588E8ACC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  <w:tc>
          <w:tcPr>
            <w:tcW w:w="5159" w:type="dxa"/>
          </w:tcPr>
          <w:p w14:paraId="6F6F9909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  <w:tc>
          <w:tcPr>
            <w:tcW w:w="1786" w:type="dxa"/>
          </w:tcPr>
          <w:p w14:paraId="274EE1D0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14:paraId="18399FA3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</w:tr>
      <w:tr w:rsidR="00405495" w:rsidRPr="00697BFE" w14:paraId="789DBCD6" w14:textId="77777777" w:rsidTr="001C3EAA">
        <w:trPr>
          <w:trHeight w:val="284"/>
        </w:trPr>
        <w:tc>
          <w:tcPr>
            <w:tcW w:w="1063" w:type="dxa"/>
          </w:tcPr>
          <w:p w14:paraId="2DED4D7B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  <w:tc>
          <w:tcPr>
            <w:tcW w:w="5159" w:type="dxa"/>
          </w:tcPr>
          <w:p w14:paraId="03C2219B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  <w:tc>
          <w:tcPr>
            <w:tcW w:w="1786" w:type="dxa"/>
          </w:tcPr>
          <w:p w14:paraId="498FFA72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14:paraId="3387B7AA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</w:tr>
      <w:tr w:rsidR="00405495" w:rsidRPr="00697BFE" w14:paraId="2CCAF407" w14:textId="77777777" w:rsidTr="001C3EAA">
        <w:trPr>
          <w:trHeight w:val="284"/>
        </w:trPr>
        <w:tc>
          <w:tcPr>
            <w:tcW w:w="1063" w:type="dxa"/>
          </w:tcPr>
          <w:p w14:paraId="566253E7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  <w:tc>
          <w:tcPr>
            <w:tcW w:w="5159" w:type="dxa"/>
          </w:tcPr>
          <w:p w14:paraId="1539AFFE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  <w:tc>
          <w:tcPr>
            <w:tcW w:w="1786" w:type="dxa"/>
          </w:tcPr>
          <w:p w14:paraId="61216C67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14:paraId="5A48900C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</w:tr>
      <w:tr w:rsidR="00405495" w:rsidRPr="00697BFE" w14:paraId="79DCFE0A" w14:textId="77777777" w:rsidTr="001C3EAA">
        <w:trPr>
          <w:trHeight w:val="284"/>
        </w:trPr>
        <w:tc>
          <w:tcPr>
            <w:tcW w:w="1063" w:type="dxa"/>
          </w:tcPr>
          <w:p w14:paraId="010077F4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  <w:tc>
          <w:tcPr>
            <w:tcW w:w="5159" w:type="dxa"/>
          </w:tcPr>
          <w:p w14:paraId="0A068317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  <w:tc>
          <w:tcPr>
            <w:tcW w:w="1786" w:type="dxa"/>
          </w:tcPr>
          <w:p w14:paraId="36DFCCB8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14:paraId="42BD7923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</w:tr>
      <w:tr w:rsidR="00405495" w:rsidRPr="00697BFE" w14:paraId="421BBFC7" w14:textId="77777777" w:rsidTr="001C3EAA">
        <w:trPr>
          <w:trHeight w:val="284"/>
        </w:trPr>
        <w:tc>
          <w:tcPr>
            <w:tcW w:w="1063" w:type="dxa"/>
          </w:tcPr>
          <w:p w14:paraId="2E0ACD08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  <w:tc>
          <w:tcPr>
            <w:tcW w:w="5159" w:type="dxa"/>
          </w:tcPr>
          <w:p w14:paraId="6F686812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  <w:tc>
          <w:tcPr>
            <w:tcW w:w="1786" w:type="dxa"/>
          </w:tcPr>
          <w:p w14:paraId="136D7546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14:paraId="6938C649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</w:tr>
      <w:tr w:rsidR="00405495" w:rsidRPr="00697BFE" w14:paraId="167D11EB" w14:textId="77777777" w:rsidTr="001C3EAA">
        <w:trPr>
          <w:trHeight w:val="284"/>
        </w:trPr>
        <w:tc>
          <w:tcPr>
            <w:tcW w:w="1063" w:type="dxa"/>
          </w:tcPr>
          <w:p w14:paraId="3D99064A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  <w:tc>
          <w:tcPr>
            <w:tcW w:w="5159" w:type="dxa"/>
          </w:tcPr>
          <w:p w14:paraId="32932C49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  <w:tc>
          <w:tcPr>
            <w:tcW w:w="1786" w:type="dxa"/>
          </w:tcPr>
          <w:p w14:paraId="5316B978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14:paraId="29D61F57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</w:tr>
      <w:tr w:rsidR="00405495" w:rsidRPr="00697BFE" w14:paraId="2D7CA82E" w14:textId="77777777" w:rsidTr="001C3EAA">
        <w:trPr>
          <w:trHeight w:val="284"/>
        </w:trPr>
        <w:tc>
          <w:tcPr>
            <w:tcW w:w="1063" w:type="dxa"/>
          </w:tcPr>
          <w:p w14:paraId="57251885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  <w:tc>
          <w:tcPr>
            <w:tcW w:w="5159" w:type="dxa"/>
          </w:tcPr>
          <w:p w14:paraId="452A9057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  <w:tc>
          <w:tcPr>
            <w:tcW w:w="1786" w:type="dxa"/>
          </w:tcPr>
          <w:p w14:paraId="0CF03446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14:paraId="76120CA9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</w:tr>
      <w:tr w:rsidR="00405495" w:rsidRPr="00697BFE" w14:paraId="3E33E1C8" w14:textId="77777777" w:rsidTr="001C3EAA">
        <w:trPr>
          <w:trHeight w:val="284"/>
        </w:trPr>
        <w:tc>
          <w:tcPr>
            <w:tcW w:w="1063" w:type="dxa"/>
          </w:tcPr>
          <w:p w14:paraId="224CBF0F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  <w:tc>
          <w:tcPr>
            <w:tcW w:w="5159" w:type="dxa"/>
          </w:tcPr>
          <w:p w14:paraId="754A6DD3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  <w:tc>
          <w:tcPr>
            <w:tcW w:w="1786" w:type="dxa"/>
          </w:tcPr>
          <w:p w14:paraId="43642D84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14:paraId="7532F026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</w:tr>
      <w:tr w:rsidR="00405495" w:rsidRPr="00697BFE" w14:paraId="5386E023" w14:textId="77777777" w:rsidTr="001C3EAA">
        <w:trPr>
          <w:trHeight w:val="284"/>
        </w:trPr>
        <w:tc>
          <w:tcPr>
            <w:tcW w:w="1063" w:type="dxa"/>
          </w:tcPr>
          <w:p w14:paraId="676998C9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  <w:tc>
          <w:tcPr>
            <w:tcW w:w="5159" w:type="dxa"/>
          </w:tcPr>
          <w:p w14:paraId="59173CC5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  <w:tc>
          <w:tcPr>
            <w:tcW w:w="1786" w:type="dxa"/>
          </w:tcPr>
          <w:p w14:paraId="6B834507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14:paraId="25FC1A3A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</w:tr>
      <w:tr w:rsidR="00405495" w:rsidRPr="00697BFE" w14:paraId="374F4288" w14:textId="77777777" w:rsidTr="001C3EAA">
        <w:trPr>
          <w:trHeight w:val="284"/>
        </w:trPr>
        <w:tc>
          <w:tcPr>
            <w:tcW w:w="1063" w:type="dxa"/>
          </w:tcPr>
          <w:p w14:paraId="785179F9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  <w:tc>
          <w:tcPr>
            <w:tcW w:w="5159" w:type="dxa"/>
          </w:tcPr>
          <w:p w14:paraId="68C14ECC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  <w:tc>
          <w:tcPr>
            <w:tcW w:w="1786" w:type="dxa"/>
          </w:tcPr>
          <w:p w14:paraId="5AF8E65D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14:paraId="19AA5A19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</w:tr>
      <w:tr w:rsidR="00405495" w:rsidRPr="00697BFE" w14:paraId="66BAC5DB" w14:textId="77777777" w:rsidTr="001C3EAA">
        <w:trPr>
          <w:trHeight w:val="284"/>
        </w:trPr>
        <w:tc>
          <w:tcPr>
            <w:tcW w:w="1063" w:type="dxa"/>
          </w:tcPr>
          <w:p w14:paraId="76B81FE3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  <w:tc>
          <w:tcPr>
            <w:tcW w:w="5159" w:type="dxa"/>
          </w:tcPr>
          <w:p w14:paraId="10AC486B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  <w:tc>
          <w:tcPr>
            <w:tcW w:w="1786" w:type="dxa"/>
          </w:tcPr>
          <w:p w14:paraId="3C62FB93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14:paraId="3C5A13EA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</w:tr>
      <w:tr w:rsidR="00405495" w:rsidRPr="00697BFE" w14:paraId="24FFC5DF" w14:textId="77777777" w:rsidTr="001C3EAA">
        <w:trPr>
          <w:trHeight w:val="284"/>
        </w:trPr>
        <w:tc>
          <w:tcPr>
            <w:tcW w:w="1063" w:type="dxa"/>
          </w:tcPr>
          <w:p w14:paraId="26455833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  <w:tc>
          <w:tcPr>
            <w:tcW w:w="5159" w:type="dxa"/>
          </w:tcPr>
          <w:p w14:paraId="4D5556BF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  <w:tc>
          <w:tcPr>
            <w:tcW w:w="1786" w:type="dxa"/>
          </w:tcPr>
          <w:p w14:paraId="5DEDBC65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14:paraId="046154D3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</w:tr>
      <w:tr w:rsidR="00405495" w:rsidRPr="00697BFE" w14:paraId="0C34B6DC" w14:textId="77777777" w:rsidTr="001C3EAA">
        <w:trPr>
          <w:trHeight w:val="284"/>
        </w:trPr>
        <w:tc>
          <w:tcPr>
            <w:tcW w:w="1063" w:type="dxa"/>
          </w:tcPr>
          <w:p w14:paraId="0356BDBA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  <w:tc>
          <w:tcPr>
            <w:tcW w:w="5159" w:type="dxa"/>
          </w:tcPr>
          <w:p w14:paraId="31B94783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  <w:tc>
          <w:tcPr>
            <w:tcW w:w="1786" w:type="dxa"/>
          </w:tcPr>
          <w:p w14:paraId="2BF9363F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14:paraId="12A2D792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</w:tr>
      <w:tr w:rsidR="00405495" w:rsidRPr="00697BFE" w14:paraId="61E4FF0A" w14:textId="77777777" w:rsidTr="001C3EAA">
        <w:trPr>
          <w:trHeight w:val="284"/>
        </w:trPr>
        <w:tc>
          <w:tcPr>
            <w:tcW w:w="1063" w:type="dxa"/>
          </w:tcPr>
          <w:p w14:paraId="5D57DFF3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  <w:tc>
          <w:tcPr>
            <w:tcW w:w="5159" w:type="dxa"/>
          </w:tcPr>
          <w:p w14:paraId="0F3758CE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  <w:tc>
          <w:tcPr>
            <w:tcW w:w="1786" w:type="dxa"/>
          </w:tcPr>
          <w:p w14:paraId="59567D0C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14:paraId="6608279F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</w:tr>
      <w:tr w:rsidR="00405495" w:rsidRPr="00697BFE" w14:paraId="74E1A693" w14:textId="77777777" w:rsidTr="001C3EAA">
        <w:trPr>
          <w:trHeight w:val="284"/>
        </w:trPr>
        <w:tc>
          <w:tcPr>
            <w:tcW w:w="1063" w:type="dxa"/>
          </w:tcPr>
          <w:p w14:paraId="2918FB46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  <w:tc>
          <w:tcPr>
            <w:tcW w:w="5159" w:type="dxa"/>
          </w:tcPr>
          <w:p w14:paraId="3E6C81B3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  <w:tc>
          <w:tcPr>
            <w:tcW w:w="1786" w:type="dxa"/>
          </w:tcPr>
          <w:p w14:paraId="63B87EA0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14:paraId="37DEAEB8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</w:tr>
      <w:tr w:rsidR="00405495" w:rsidRPr="00697BFE" w14:paraId="03084C90" w14:textId="77777777" w:rsidTr="001C3EAA">
        <w:trPr>
          <w:trHeight w:val="284"/>
        </w:trPr>
        <w:tc>
          <w:tcPr>
            <w:tcW w:w="1063" w:type="dxa"/>
          </w:tcPr>
          <w:p w14:paraId="0FC05E86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  <w:tc>
          <w:tcPr>
            <w:tcW w:w="5159" w:type="dxa"/>
          </w:tcPr>
          <w:p w14:paraId="61F6FDBD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  <w:tc>
          <w:tcPr>
            <w:tcW w:w="1786" w:type="dxa"/>
          </w:tcPr>
          <w:p w14:paraId="5B712B4D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14:paraId="1F971B8A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</w:tr>
      <w:tr w:rsidR="00405495" w:rsidRPr="00697BFE" w14:paraId="7F6267D9" w14:textId="77777777" w:rsidTr="001C3EAA">
        <w:trPr>
          <w:trHeight w:val="284"/>
        </w:trPr>
        <w:tc>
          <w:tcPr>
            <w:tcW w:w="1063" w:type="dxa"/>
          </w:tcPr>
          <w:p w14:paraId="706DD21A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  <w:tc>
          <w:tcPr>
            <w:tcW w:w="5159" w:type="dxa"/>
          </w:tcPr>
          <w:p w14:paraId="40222C94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  <w:tc>
          <w:tcPr>
            <w:tcW w:w="1786" w:type="dxa"/>
          </w:tcPr>
          <w:p w14:paraId="7A15015B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14:paraId="12E1E6DD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</w:tr>
      <w:tr w:rsidR="00405495" w:rsidRPr="00697BFE" w14:paraId="234F14BA" w14:textId="77777777" w:rsidTr="001C3EAA">
        <w:trPr>
          <w:trHeight w:val="284"/>
        </w:trPr>
        <w:tc>
          <w:tcPr>
            <w:tcW w:w="1063" w:type="dxa"/>
          </w:tcPr>
          <w:p w14:paraId="7D36FF8B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  <w:tc>
          <w:tcPr>
            <w:tcW w:w="5159" w:type="dxa"/>
          </w:tcPr>
          <w:p w14:paraId="41F66052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  <w:tc>
          <w:tcPr>
            <w:tcW w:w="1786" w:type="dxa"/>
          </w:tcPr>
          <w:p w14:paraId="23DA0820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14:paraId="7E768166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</w:tr>
      <w:tr w:rsidR="00405495" w:rsidRPr="00697BFE" w14:paraId="49BE875E" w14:textId="77777777" w:rsidTr="001C3EAA">
        <w:trPr>
          <w:trHeight w:val="284"/>
        </w:trPr>
        <w:tc>
          <w:tcPr>
            <w:tcW w:w="1063" w:type="dxa"/>
          </w:tcPr>
          <w:p w14:paraId="2BDAE1FD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  <w:tc>
          <w:tcPr>
            <w:tcW w:w="5159" w:type="dxa"/>
          </w:tcPr>
          <w:p w14:paraId="071C6627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  <w:tc>
          <w:tcPr>
            <w:tcW w:w="1786" w:type="dxa"/>
          </w:tcPr>
          <w:p w14:paraId="6787A555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14:paraId="59DE8C70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</w:tr>
      <w:tr w:rsidR="00405495" w:rsidRPr="00697BFE" w14:paraId="2D8712F2" w14:textId="77777777" w:rsidTr="001C3EAA">
        <w:trPr>
          <w:trHeight w:val="284"/>
        </w:trPr>
        <w:tc>
          <w:tcPr>
            <w:tcW w:w="1063" w:type="dxa"/>
          </w:tcPr>
          <w:p w14:paraId="2D5C0375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  <w:tc>
          <w:tcPr>
            <w:tcW w:w="5159" w:type="dxa"/>
          </w:tcPr>
          <w:p w14:paraId="3DFD5EF8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  <w:tc>
          <w:tcPr>
            <w:tcW w:w="1786" w:type="dxa"/>
          </w:tcPr>
          <w:p w14:paraId="3C31242A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14:paraId="44453174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</w:tr>
      <w:tr w:rsidR="00405495" w:rsidRPr="00697BFE" w14:paraId="20B25BEF" w14:textId="77777777" w:rsidTr="001C3EAA">
        <w:trPr>
          <w:trHeight w:val="284"/>
        </w:trPr>
        <w:tc>
          <w:tcPr>
            <w:tcW w:w="1063" w:type="dxa"/>
          </w:tcPr>
          <w:p w14:paraId="31EEA5A8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  <w:tc>
          <w:tcPr>
            <w:tcW w:w="5159" w:type="dxa"/>
          </w:tcPr>
          <w:p w14:paraId="2B55EC68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  <w:tc>
          <w:tcPr>
            <w:tcW w:w="1786" w:type="dxa"/>
          </w:tcPr>
          <w:p w14:paraId="1A5B2B79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14:paraId="369F84B1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</w:tr>
      <w:tr w:rsidR="00405495" w:rsidRPr="00697BFE" w14:paraId="448AC25D" w14:textId="77777777" w:rsidTr="001C3EAA">
        <w:trPr>
          <w:trHeight w:val="284"/>
        </w:trPr>
        <w:tc>
          <w:tcPr>
            <w:tcW w:w="1063" w:type="dxa"/>
          </w:tcPr>
          <w:p w14:paraId="757DAD4C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  <w:tc>
          <w:tcPr>
            <w:tcW w:w="5159" w:type="dxa"/>
          </w:tcPr>
          <w:p w14:paraId="716E35C4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  <w:tc>
          <w:tcPr>
            <w:tcW w:w="1786" w:type="dxa"/>
          </w:tcPr>
          <w:p w14:paraId="2C119578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14:paraId="399FDA69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</w:tr>
      <w:tr w:rsidR="00405495" w:rsidRPr="00697BFE" w14:paraId="70096F30" w14:textId="77777777" w:rsidTr="001C3EAA">
        <w:trPr>
          <w:trHeight w:val="284"/>
        </w:trPr>
        <w:tc>
          <w:tcPr>
            <w:tcW w:w="1063" w:type="dxa"/>
            <w:tcBorders>
              <w:bottom w:val="single" w:sz="12" w:space="0" w:color="000000"/>
            </w:tcBorders>
          </w:tcPr>
          <w:p w14:paraId="1A4F49EC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  <w:tc>
          <w:tcPr>
            <w:tcW w:w="5159" w:type="dxa"/>
            <w:tcBorders>
              <w:bottom w:val="single" w:sz="12" w:space="0" w:color="000000"/>
            </w:tcBorders>
          </w:tcPr>
          <w:p w14:paraId="6ED397EE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  <w:tc>
          <w:tcPr>
            <w:tcW w:w="1786" w:type="dxa"/>
            <w:tcBorders>
              <w:bottom w:val="single" w:sz="12" w:space="0" w:color="000000"/>
            </w:tcBorders>
          </w:tcPr>
          <w:p w14:paraId="46788451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14:paraId="1878DED6" w14:textId="77777777" w:rsidR="00405495" w:rsidRPr="00697BFE" w:rsidRDefault="00405495" w:rsidP="00F8454B">
            <w:pPr>
              <w:rPr>
                <w:rFonts w:ascii="Signika" w:hAnsi="Signika"/>
              </w:rPr>
            </w:pPr>
          </w:p>
        </w:tc>
      </w:tr>
    </w:tbl>
    <w:p w14:paraId="34FB6E2A" w14:textId="77777777" w:rsidR="00405495" w:rsidRPr="00697BFE" w:rsidRDefault="00405495" w:rsidP="00847783">
      <w:pPr>
        <w:pStyle w:val="Normlnodsazen"/>
        <w:rPr>
          <w:rFonts w:ascii="Signika" w:hAnsi="Signika"/>
        </w:rPr>
      </w:pPr>
    </w:p>
    <w:p w14:paraId="2CBE0020" w14:textId="77777777" w:rsidR="00405495" w:rsidRPr="00697BFE" w:rsidRDefault="00405495" w:rsidP="00847783">
      <w:pPr>
        <w:rPr>
          <w:rFonts w:ascii="Signika" w:hAnsi="Signika"/>
        </w:rPr>
      </w:pPr>
    </w:p>
    <w:p w14:paraId="10178E50" w14:textId="77777777" w:rsidR="00405495" w:rsidRPr="00697BFE" w:rsidRDefault="00405495" w:rsidP="00D744EC">
      <w:pPr>
        <w:rPr>
          <w:rFonts w:ascii="Signika" w:hAnsi="Signika" w:cs="Arial"/>
        </w:rPr>
      </w:pPr>
    </w:p>
    <w:sectPr w:rsidR="00405495" w:rsidRPr="00697BFE" w:rsidSect="00E24B87">
      <w:headerReference w:type="default" r:id="rId11"/>
      <w:footerReference w:type="default" r:id="rId12"/>
      <w:type w:val="continuous"/>
      <w:pgSz w:w="11907" w:h="16839" w:code="9"/>
      <w:pgMar w:top="1134" w:right="1134" w:bottom="1559" w:left="1418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BE06D" w14:textId="77777777" w:rsidR="00F06F6F" w:rsidRDefault="00F06F6F">
      <w:r>
        <w:separator/>
      </w:r>
    </w:p>
  </w:endnote>
  <w:endnote w:type="continuationSeparator" w:id="0">
    <w:p w14:paraId="5DDD1203" w14:textId="77777777" w:rsidR="00F06F6F" w:rsidRDefault="00F06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gnika">
    <w:altName w:val="Cambria"/>
    <w:charset w:val="EE"/>
    <w:family w:val="auto"/>
    <w:pitch w:val="variable"/>
    <w:sig w:usb0="A00000AF" w:usb1="00000003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02"/>
      <w:gridCol w:w="4490"/>
      <w:gridCol w:w="2432"/>
    </w:tblGrid>
    <w:tr w:rsidR="00405495" w:rsidRPr="00E77238" w14:paraId="514D5F2F" w14:textId="77777777" w:rsidTr="001F0F5D">
      <w:trPr>
        <w:trHeight w:val="127"/>
      </w:trPr>
      <w:tc>
        <w:tcPr>
          <w:tcW w:w="25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72FC9B19" w14:textId="333C21A8" w:rsidR="00405495" w:rsidRPr="00E77238" w:rsidRDefault="00405495">
          <w:pPr>
            <w:jc w:val="center"/>
            <w:rPr>
              <w:rFonts w:ascii="Signika" w:hAnsi="Signika" w:cs="Tahoma"/>
              <w:color w:val="000000"/>
            </w:rPr>
          </w:pPr>
          <w:r w:rsidRPr="00E77238">
            <w:rPr>
              <w:rFonts w:ascii="Signika" w:hAnsi="Signika" w:cs="Tahoma"/>
              <w:color w:val="000000"/>
            </w:rPr>
            <w:t xml:space="preserve">Tisk dne </w:t>
          </w:r>
          <w:r w:rsidRPr="00E77238">
            <w:rPr>
              <w:rFonts w:ascii="Signika" w:hAnsi="Signika" w:cs="Tahoma"/>
              <w:color w:val="000000"/>
            </w:rPr>
            <w:fldChar w:fldCharType="begin"/>
          </w:r>
          <w:r w:rsidRPr="00E77238">
            <w:rPr>
              <w:rFonts w:ascii="Signika" w:hAnsi="Signika" w:cs="Tahoma"/>
              <w:color w:val="000000"/>
            </w:rPr>
            <w:instrText xml:space="preserve"> TIME \@ "d.M.yyyy" </w:instrText>
          </w:r>
          <w:r w:rsidRPr="00E77238">
            <w:rPr>
              <w:rFonts w:ascii="Signika" w:hAnsi="Signika" w:cs="Tahoma"/>
              <w:color w:val="000000"/>
            </w:rPr>
            <w:fldChar w:fldCharType="separate"/>
          </w:r>
          <w:r w:rsidR="00CE3F22">
            <w:rPr>
              <w:rFonts w:ascii="Signika" w:hAnsi="Signika" w:cs="Tahoma"/>
              <w:noProof/>
              <w:color w:val="000000"/>
            </w:rPr>
            <w:t>21.4.2021</w:t>
          </w:r>
          <w:r w:rsidRPr="00E77238">
            <w:rPr>
              <w:rFonts w:ascii="Signika" w:hAnsi="Signika" w:cs="Tahoma"/>
              <w:color w:val="000000"/>
            </w:rPr>
            <w:fldChar w:fldCharType="end"/>
          </w:r>
        </w:p>
      </w:tc>
      <w:tc>
        <w:tcPr>
          <w:tcW w:w="449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5FD70A16" w14:textId="1FFD932B" w:rsidR="00405495" w:rsidRPr="00E77238" w:rsidRDefault="00CE3F22" w:rsidP="00CE3F22">
          <w:pPr>
            <w:jc w:val="center"/>
            <w:rPr>
              <w:rFonts w:ascii="Signika" w:hAnsi="Signika" w:cs="Tahoma"/>
              <w:noProof/>
              <w:color w:val="000000"/>
            </w:rPr>
          </w:pPr>
          <w:r w:rsidRPr="00CE3F22">
            <w:rPr>
              <w:rFonts w:ascii="Signika" w:hAnsi="Signika" w:cs="Tahoma"/>
              <w:noProof/>
              <w:color w:val="000000"/>
            </w:rPr>
            <w:t>Q3-P10-VZDE-019-01</w:t>
          </w:r>
        </w:p>
      </w:tc>
      <w:tc>
        <w:tcPr>
          <w:tcW w:w="243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57AADF82" w14:textId="77777777" w:rsidR="00405495" w:rsidRPr="00E77238" w:rsidRDefault="00405495">
          <w:pPr>
            <w:jc w:val="center"/>
            <w:rPr>
              <w:rFonts w:ascii="Signika" w:hAnsi="Signika" w:cs="Tahoma"/>
              <w:color w:val="000000"/>
            </w:rPr>
          </w:pPr>
          <w:r w:rsidRPr="00E77238">
            <w:rPr>
              <w:rFonts w:ascii="Signika" w:hAnsi="Signika" w:cs="Tahoma"/>
              <w:color w:val="000000"/>
              <w:shd w:val="clear" w:color="000000" w:fill="FFFFFF"/>
            </w:rPr>
            <w:t xml:space="preserve">Strana </w:t>
          </w:r>
          <w:r w:rsidRPr="00E77238">
            <w:rPr>
              <w:rFonts w:ascii="Signika" w:hAnsi="Signika" w:cs="Tahoma"/>
              <w:color w:val="000000"/>
              <w:shd w:val="clear" w:color="000000" w:fill="FFFFFF"/>
            </w:rPr>
            <w:fldChar w:fldCharType="begin"/>
          </w:r>
          <w:r w:rsidRPr="00E77238">
            <w:rPr>
              <w:rFonts w:ascii="Signika" w:hAnsi="Signika" w:cs="Tahoma"/>
              <w:color w:val="000000"/>
              <w:shd w:val="clear" w:color="000000" w:fill="FFFFFF"/>
            </w:rPr>
            <w:instrText>PAGE</w:instrText>
          </w:r>
          <w:r w:rsidRPr="00E77238">
            <w:rPr>
              <w:rFonts w:ascii="Signika" w:hAnsi="Signika" w:cs="Tahoma"/>
              <w:color w:val="000000"/>
              <w:shd w:val="clear" w:color="000000" w:fill="FFFFFF"/>
            </w:rPr>
            <w:fldChar w:fldCharType="separate"/>
          </w:r>
          <w:r w:rsidR="00AF19CC">
            <w:rPr>
              <w:rFonts w:ascii="Signika" w:hAnsi="Signika" w:cs="Tahoma"/>
              <w:noProof/>
              <w:color w:val="000000"/>
              <w:shd w:val="clear" w:color="000000" w:fill="FFFFFF"/>
            </w:rPr>
            <w:t>4</w:t>
          </w:r>
          <w:r w:rsidRPr="00E77238">
            <w:rPr>
              <w:rFonts w:ascii="Signika" w:hAnsi="Signika" w:cs="Tahoma"/>
              <w:color w:val="000000"/>
              <w:shd w:val="clear" w:color="000000" w:fill="FFFFFF"/>
            </w:rPr>
            <w:fldChar w:fldCharType="end"/>
          </w:r>
          <w:r w:rsidRPr="00E77238">
            <w:rPr>
              <w:rFonts w:ascii="Signika" w:hAnsi="Signika" w:cs="Tahoma"/>
              <w:color w:val="000000"/>
              <w:shd w:val="clear" w:color="000000" w:fill="FFFFFF"/>
            </w:rPr>
            <w:t xml:space="preserve">  z </w:t>
          </w:r>
          <w:r w:rsidRPr="00E77238">
            <w:rPr>
              <w:rFonts w:ascii="Signika" w:hAnsi="Signika" w:cs="Tahoma"/>
              <w:color w:val="000000"/>
              <w:shd w:val="clear" w:color="000000" w:fill="FFFFFF"/>
            </w:rPr>
            <w:fldChar w:fldCharType="begin"/>
          </w:r>
          <w:r w:rsidRPr="00E77238">
            <w:rPr>
              <w:rFonts w:ascii="Signika" w:hAnsi="Signika" w:cs="Tahoma"/>
              <w:color w:val="000000"/>
              <w:shd w:val="clear" w:color="000000" w:fill="FFFFFF"/>
            </w:rPr>
            <w:instrText>NUMPAGES</w:instrText>
          </w:r>
          <w:r w:rsidRPr="00E77238">
            <w:rPr>
              <w:rFonts w:ascii="Signika" w:hAnsi="Signika" w:cs="Tahoma"/>
              <w:color w:val="000000"/>
              <w:shd w:val="clear" w:color="000000" w:fill="FFFFFF"/>
            </w:rPr>
            <w:fldChar w:fldCharType="separate"/>
          </w:r>
          <w:r w:rsidR="00AF19CC">
            <w:rPr>
              <w:rFonts w:ascii="Signika" w:hAnsi="Signika" w:cs="Tahoma"/>
              <w:noProof/>
              <w:color w:val="000000"/>
              <w:shd w:val="clear" w:color="000000" w:fill="FFFFFF"/>
            </w:rPr>
            <w:t>6</w:t>
          </w:r>
          <w:r w:rsidRPr="00E77238">
            <w:rPr>
              <w:rFonts w:ascii="Signika" w:hAnsi="Signika" w:cs="Tahoma"/>
              <w:color w:val="000000"/>
              <w:shd w:val="clear" w:color="000000" w:fill="FFFFFF"/>
            </w:rPr>
            <w:fldChar w:fldCharType="end"/>
          </w:r>
          <w:r w:rsidRPr="00E77238">
            <w:rPr>
              <w:rFonts w:ascii="Signika" w:hAnsi="Signika" w:cs="Tahoma"/>
              <w:color w:val="000000"/>
              <w:shd w:val="clear" w:color="000000" w:fill="FFFFFF"/>
            </w:rPr>
            <w:t xml:space="preserve"> </w:t>
          </w:r>
        </w:p>
      </w:tc>
    </w:tr>
  </w:tbl>
  <w:p w14:paraId="3B638AD6" w14:textId="77777777" w:rsidR="00405495" w:rsidRDefault="00405495" w:rsidP="00D215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835BB" w14:textId="77777777" w:rsidR="00F06F6F" w:rsidRDefault="00F06F6F">
      <w:r>
        <w:separator/>
      </w:r>
    </w:p>
  </w:footnote>
  <w:footnote w:type="continuationSeparator" w:id="0">
    <w:p w14:paraId="33A53B9B" w14:textId="77777777" w:rsidR="00F06F6F" w:rsidRDefault="00F06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02"/>
      <w:gridCol w:w="4490"/>
      <w:gridCol w:w="2432"/>
    </w:tblGrid>
    <w:tr w:rsidR="00405495" w14:paraId="05766E3E" w14:textId="77777777">
      <w:tc>
        <w:tcPr>
          <w:tcW w:w="25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616B779A" w14:textId="77777777" w:rsidR="00405495" w:rsidRPr="00E77238" w:rsidRDefault="005C29AF">
          <w:pPr>
            <w:jc w:val="center"/>
            <w:rPr>
              <w:rFonts w:ascii="Signika" w:hAnsi="Signika"/>
              <w:color w:val="000000"/>
              <w:sz w:val="24"/>
            </w:rPr>
          </w:pPr>
          <w:r w:rsidRPr="00E77238">
            <w:rPr>
              <w:rFonts w:ascii="Signika" w:hAnsi="Signika"/>
              <w:noProof/>
              <w:color w:val="000000"/>
              <w:sz w:val="24"/>
            </w:rPr>
            <w:drawing>
              <wp:inline distT="0" distB="0" distL="0" distR="0" wp14:anchorId="7923CD00" wp14:editId="6D7C8051">
                <wp:extent cx="590550" cy="590550"/>
                <wp:effectExtent l="0" t="0" r="0" b="0"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6EE2BC2A" w14:textId="6A10A5A3" w:rsidR="00044380" w:rsidRPr="00E040C6" w:rsidRDefault="00F77462" w:rsidP="00F77462">
          <w:pPr>
            <w:jc w:val="center"/>
            <w:rPr>
              <w:rFonts w:ascii="Signika" w:hAnsi="Signika" w:cs="Arial"/>
              <w:color w:val="000000"/>
            </w:rPr>
          </w:pPr>
          <w:r>
            <w:rPr>
              <w:rFonts w:ascii="Signika" w:hAnsi="Signika" w:cs="Arial"/>
              <w:color w:val="000000"/>
            </w:rPr>
            <w:t>Směrnice</w:t>
          </w:r>
          <w:r w:rsidR="00E040C6" w:rsidRPr="00E040C6">
            <w:rPr>
              <w:rFonts w:ascii="Signika" w:hAnsi="Signika" w:cs="Arial"/>
              <w:color w:val="000000"/>
            </w:rPr>
            <w:t xml:space="preserve"> k organizaci státních závěrečných zkoušek</w:t>
          </w:r>
        </w:p>
      </w:tc>
      <w:tc>
        <w:tcPr>
          <w:tcW w:w="243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0B598CAD" w14:textId="77777777" w:rsidR="00405495" w:rsidRPr="001C3EAA" w:rsidRDefault="00405495">
          <w:pPr>
            <w:jc w:val="center"/>
            <w:rPr>
              <w:rFonts w:ascii="Signika" w:hAnsi="Signika" w:cs="Tahoma"/>
              <w:color w:val="000000"/>
            </w:rPr>
          </w:pPr>
          <w:r w:rsidRPr="001C3EAA">
            <w:rPr>
              <w:rFonts w:ascii="Signika" w:hAnsi="Signika" w:cs="Arial"/>
              <w:color w:val="000000"/>
            </w:rPr>
            <w:t>POZOR!</w:t>
          </w:r>
          <w:r w:rsidRPr="001C3EAA">
            <w:rPr>
              <w:rFonts w:ascii="Signika" w:hAnsi="Signika" w:cs="Arial"/>
              <w:color w:val="000000"/>
            </w:rPr>
            <w:br/>
            <w:t>Pořízená kopie je neřízený dokument.</w:t>
          </w:r>
        </w:p>
      </w:tc>
    </w:tr>
  </w:tbl>
  <w:p w14:paraId="2B6FE624" w14:textId="77777777" w:rsidR="00405495" w:rsidRDefault="00405495">
    <w:pPr>
      <w:widowControl w:val="0"/>
      <w:rPr>
        <w:rFonts w:ascii="Times New Roman" w:hAnsi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2992296A"/>
    <w:lvl w:ilvl="0">
      <w:start w:val="1"/>
      <w:numFmt w:val="decimal"/>
      <w:pStyle w:val="slovanseznam3"/>
      <w:lvlText w:val="%1."/>
      <w:lvlJc w:val="left"/>
      <w:pPr>
        <w:tabs>
          <w:tab w:val="num" w:pos="708"/>
        </w:tabs>
        <w:ind w:left="708" w:hanging="360"/>
      </w:pPr>
      <w:rPr>
        <w:rFonts w:cs="Times New Roman"/>
      </w:rPr>
    </w:lvl>
  </w:abstractNum>
  <w:abstractNum w:abstractNumId="1" w15:restartNumberingAfterBreak="0">
    <w:nsid w:val="1B6B15E0"/>
    <w:multiLevelType w:val="singleLevel"/>
    <w:tmpl w:val="2E608AC6"/>
    <w:lvl w:ilvl="0">
      <w:start w:val="1"/>
      <w:numFmt w:val="lowerLetter"/>
      <w:pStyle w:val="Odstavec"/>
      <w:lvlText w:val="%1)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23257AAD"/>
    <w:multiLevelType w:val="hybridMultilevel"/>
    <w:tmpl w:val="079089FC"/>
    <w:lvl w:ilvl="0" w:tplc="59128F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5E6A29"/>
    <w:multiLevelType w:val="hybridMultilevel"/>
    <w:tmpl w:val="49D6130A"/>
    <w:lvl w:ilvl="0" w:tplc="CBC28C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36CC5"/>
    <w:multiLevelType w:val="hybridMultilevel"/>
    <w:tmpl w:val="8BEA1F16"/>
    <w:lvl w:ilvl="0" w:tplc="F88486D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21898"/>
    <w:multiLevelType w:val="singleLevel"/>
    <w:tmpl w:val="6464AC62"/>
    <w:lvl w:ilvl="0">
      <w:start w:val="1"/>
      <w:numFmt w:val="decimal"/>
      <w:pStyle w:val="REPORT3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41AD46E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6E43E01"/>
    <w:multiLevelType w:val="hybridMultilevel"/>
    <w:tmpl w:val="8BF6F8EE"/>
    <w:lvl w:ilvl="0" w:tplc="51629D6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65B1F"/>
    <w:multiLevelType w:val="hybridMultilevel"/>
    <w:tmpl w:val="CEC600E8"/>
    <w:lvl w:ilvl="0" w:tplc="3BEC2D5A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  <w:strike w:val="0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64295150"/>
    <w:multiLevelType w:val="hybridMultilevel"/>
    <w:tmpl w:val="3836F786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613B7"/>
    <w:multiLevelType w:val="hybridMultilevel"/>
    <w:tmpl w:val="C596C340"/>
    <w:lvl w:ilvl="0" w:tplc="0FD0EDC2">
      <w:start w:val="1"/>
      <w:numFmt w:val="decimal"/>
      <w:pStyle w:val="Odstavecseseznamem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20369D"/>
    <w:multiLevelType w:val="hybridMultilevel"/>
    <w:tmpl w:val="3836F786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8150D"/>
    <w:multiLevelType w:val="hybridMultilevel"/>
    <w:tmpl w:val="A8AA2328"/>
    <w:lvl w:ilvl="0" w:tplc="59128F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735228"/>
    <w:multiLevelType w:val="singleLevel"/>
    <w:tmpl w:val="8702FF3A"/>
    <w:lvl w:ilvl="0">
      <w:start w:val="1"/>
      <w:numFmt w:val="none"/>
      <w:pStyle w:val="Poznmka"/>
      <w:lvlText w:val="Poznámka:"/>
      <w:lvlJc w:val="left"/>
      <w:pPr>
        <w:tabs>
          <w:tab w:val="num" w:pos="1440"/>
        </w:tabs>
        <w:ind w:left="720" w:hanging="720"/>
      </w:pPr>
      <w:rPr>
        <w:rFonts w:cs="Times New Roman" w:hint="default"/>
        <w:b/>
        <w:i w:val="0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1"/>
  </w:num>
  <w:num w:numId="5">
    <w:abstractNumId w:val="6"/>
  </w:num>
  <w:num w:numId="6">
    <w:abstractNumId w:val="9"/>
  </w:num>
  <w:num w:numId="7">
    <w:abstractNumId w:val="12"/>
  </w:num>
  <w:num w:numId="8">
    <w:abstractNumId w:val="4"/>
  </w:num>
  <w:num w:numId="9">
    <w:abstractNumId w:val="11"/>
  </w:num>
  <w:num w:numId="10">
    <w:abstractNumId w:val="8"/>
  </w:num>
  <w:num w:numId="11">
    <w:abstractNumId w:val="7"/>
  </w:num>
  <w:num w:numId="12">
    <w:abstractNumId w:val="2"/>
  </w:num>
  <w:num w:numId="13">
    <w:abstractNumId w:val="10"/>
  </w:num>
  <w:num w:numId="14">
    <w:abstractNumId w:val="3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10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0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3C5"/>
    <w:rsid w:val="000000C9"/>
    <w:rsid w:val="00004AC8"/>
    <w:rsid w:val="000147E6"/>
    <w:rsid w:val="00016CA5"/>
    <w:rsid w:val="000230F4"/>
    <w:rsid w:val="000231E3"/>
    <w:rsid w:val="00023733"/>
    <w:rsid w:val="000331C8"/>
    <w:rsid w:val="00034FD7"/>
    <w:rsid w:val="00044380"/>
    <w:rsid w:val="0004479D"/>
    <w:rsid w:val="00052679"/>
    <w:rsid w:val="000546E8"/>
    <w:rsid w:val="00055603"/>
    <w:rsid w:val="000574D9"/>
    <w:rsid w:val="00062975"/>
    <w:rsid w:val="000657B6"/>
    <w:rsid w:val="000710F5"/>
    <w:rsid w:val="0007341C"/>
    <w:rsid w:val="00081143"/>
    <w:rsid w:val="00085D1B"/>
    <w:rsid w:val="00086601"/>
    <w:rsid w:val="0009287F"/>
    <w:rsid w:val="00094046"/>
    <w:rsid w:val="000941EC"/>
    <w:rsid w:val="00097663"/>
    <w:rsid w:val="000A6D92"/>
    <w:rsid w:val="000B0154"/>
    <w:rsid w:val="000B2DFD"/>
    <w:rsid w:val="000B6517"/>
    <w:rsid w:val="000C3634"/>
    <w:rsid w:val="000C43D6"/>
    <w:rsid w:val="000D1D22"/>
    <w:rsid w:val="000D61BB"/>
    <w:rsid w:val="000E0475"/>
    <w:rsid w:val="000E50DB"/>
    <w:rsid w:val="000E698B"/>
    <w:rsid w:val="000F090E"/>
    <w:rsid w:val="000F0C71"/>
    <w:rsid w:val="000F1A3C"/>
    <w:rsid w:val="000F7109"/>
    <w:rsid w:val="0010132F"/>
    <w:rsid w:val="0010770F"/>
    <w:rsid w:val="0011218C"/>
    <w:rsid w:val="001151BE"/>
    <w:rsid w:val="001153FD"/>
    <w:rsid w:val="001234C6"/>
    <w:rsid w:val="00124204"/>
    <w:rsid w:val="00125A89"/>
    <w:rsid w:val="00140CBB"/>
    <w:rsid w:val="001459C8"/>
    <w:rsid w:val="001516A7"/>
    <w:rsid w:val="00160FCC"/>
    <w:rsid w:val="00162C16"/>
    <w:rsid w:val="00163367"/>
    <w:rsid w:val="00166892"/>
    <w:rsid w:val="001718C9"/>
    <w:rsid w:val="001762E2"/>
    <w:rsid w:val="001866A4"/>
    <w:rsid w:val="0018746C"/>
    <w:rsid w:val="0019080E"/>
    <w:rsid w:val="0019540A"/>
    <w:rsid w:val="001A077F"/>
    <w:rsid w:val="001B13C9"/>
    <w:rsid w:val="001B2FAC"/>
    <w:rsid w:val="001C3EAA"/>
    <w:rsid w:val="001C6A81"/>
    <w:rsid w:val="001D34D9"/>
    <w:rsid w:val="001D43A2"/>
    <w:rsid w:val="001E11CB"/>
    <w:rsid w:val="001E393C"/>
    <w:rsid w:val="001F03C5"/>
    <w:rsid w:val="001F0CE6"/>
    <w:rsid w:val="001F0E57"/>
    <w:rsid w:val="001F0F5D"/>
    <w:rsid w:val="001F38B0"/>
    <w:rsid w:val="001F3FB6"/>
    <w:rsid w:val="002023E6"/>
    <w:rsid w:val="0020633F"/>
    <w:rsid w:val="00207D33"/>
    <w:rsid w:val="00210250"/>
    <w:rsid w:val="00222031"/>
    <w:rsid w:val="00222D67"/>
    <w:rsid w:val="002230E0"/>
    <w:rsid w:val="00223F7B"/>
    <w:rsid w:val="002245BA"/>
    <w:rsid w:val="00231331"/>
    <w:rsid w:val="00234A16"/>
    <w:rsid w:val="00234C2A"/>
    <w:rsid w:val="00237C98"/>
    <w:rsid w:val="002441C1"/>
    <w:rsid w:val="00255499"/>
    <w:rsid w:val="00263F1C"/>
    <w:rsid w:val="00281A87"/>
    <w:rsid w:val="002823FA"/>
    <w:rsid w:val="0028424E"/>
    <w:rsid w:val="00287E15"/>
    <w:rsid w:val="00295F6E"/>
    <w:rsid w:val="002A2498"/>
    <w:rsid w:val="002A702C"/>
    <w:rsid w:val="002B726A"/>
    <w:rsid w:val="002B73D0"/>
    <w:rsid w:val="002C1793"/>
    <w:rsid w:val="002D2A20"/>
    <w:rsid w:val="002D5823"/>
    <w:rsid w:val="002D69A4"/>
    <w:rsid w:val="002E457B"/>
    <w:rsid w:val="00302565"/>
    <w:rsid w:val="00304426"/>
    <w:rsid w:val="0030653A"/>
    <w:rsid w:val="003072FE"/>
    <w:rsid w:val="00321F78"/>
    <w:rsid w:val="00324028"/>
    <w:rsid w:val="00327932"/>
    <w:rsid w:val="003435AD"/>
    <w:rsid w:val="00344EE2"/>
    <w:rsid w:val="00353236"/>
    <w:rsid w:val="00353826"/>
    <w:rsid w:val="00361399"/>
    <w:rsid w:val="0036228E"/>
    <w:rsid w:val="003706B9"/>
    <w:rsid w:val="003766BA"/>
    <w:rsid w:val="00381342"/>
    <w:rsid w:val="00381FA8"/>
    <w:rsid w:val="00387B1C"/>
    <w:rsid w:val="00390432"/>
    <w:rsid w:val="003A2F96"/>
    <w:rsid w:val="003A4633"/>
    <w:rsid w:val="003A6ADC"/>
    <w:rsid w:val="003A6FB7"/>
    <w:rsid w:val="003B6FC2"/>
    <w:rsid w:val="003C20A7"/>
    <w:rsid w:val="003C417A"/>
    <w:rsid w:val="003C763F"/>
    <w:rsid w:val="003C7E6C"/>
    <w:rsid w:val="003D24F9"/>
    <w:rsid w:val="003D3966"/>
    <w:rsid w:val="003D3DEF"/>
    <w:rsid w:val="003D6E5F"/>
    <w:rsid w:val="003D78AE"/>
    <w:rsid w:val="003F091F"/>
    <w:rsid w:val="003F0A1C"/>
    <w:rsid w:val="003F3FCF"/>
    <w:rsid w:val="004030FC"/>
    <w:rsid w:val="0040462C"/>
    <w:rsid w:val="00405495"/>
    <w:rsid w:val="004055CA"/>
    <w:rsid w:val="0040690F"/>
    <w:rsid w:val="0042077D"/>
    <w:rsid w:val="00427784"/>
    <w:rsid w:val="00427DB1"/>
    <w:rsid w:val="00430FDA"/>
    <w:rsid w:val="004347E2"/>
    <w:rsid w:val="004351AD"/>
    <w:rsid w:val="00436376"/>
    <w:rsid w:val="0043720B"/>
    <w:rsid w:val="00445417"/>
    <w:rsid w:val="004455D8"/>
    <w:rsid w:val="00454327"/>
    <w:rsid w:val="00464A0F"/>
    <w:rsid w:val="004676E8"/>
    <w:rsid w:val="00476339"/>
    <w:rsid w:val="00482B3E"/>
    <w:rsid w:val="00482E94"/>
    <w:rsid w:val="00482F88"/>
    <w:rsid w:val="00485850"/>
    <w:rsid w:val="004949FC"/>
    <w:rsid w:val="00495207"/>
    <w:rsid w:val="00495A41"/>
    <w:rsid w:val="004A29D1"/>
    <w:rsid w:val="004A5D8D"/>
    <w:rsid w:val="004D3CA7"/>
    <w:rsid w:val="004D79A7"/>
    <w:rsid w:val="004E2683"/>
    <w:rsid w:val="004E6324"/>
    <w:rsid w:val="004F0486"/>
    <w:rsid w:val="004F38FC"/>
    <w:rsid w:val="004F4F67"/>
    <w:rsid w:val="00504BFF"/>
    <w:rsid w:val="00504CD2"/>
    <w:rsid w:val="0051053B"/>
    <w:rsid w:val="005116FE"/>
    <w:rsid w:val="005240C0"/>
    <w:rsid w:val="0052434B"/>
    <w:rsid w:val="005306F3"/>
    <w:rsid w:val="005316DB"/>
    <w:rsid w:val="00536383"/>
    <w:rsid w:val="00537B17"/>
    <w:rsid w:val="00541029"/>
    <w:rsid w:val="00543545"/>
    <w:rsid w:val="00545109"/>
    <w:rsid w:val="00551F6D"/>
    <w:rsid w:val="0055276C"/>
    <w:rsid w:val="00553032"/>
    <w:rsid w:val="00562437"/>
    <w:rsid w:val="00562CB5"/>
    <w:rsid w:val="00570874"/>
    <w:rsid w:val="00570BAA"/>
    <w:rsid w:val="00573BC4"/>
    <w:rsid w:val="005748A4"/>
    <w:rsid w:val="00577258"/>
    <w:rsid w:val="0058259E"/>
    <w:rsid w:val="00584C69"/>
    <w:rsid w:val="00584C6F"/>
    <w:rsid w:val="00590D88"/>
    <w:rsid w:val="00594A50"/>
    <w:rsid w:val="005A4857"/>
    <w:rsid w:val="005A60EA"/>
    <w:rsid w:val="005A7FBF"/>
    <w:rsid w:val="005C0C16"/>
    <w:rsid w:val="005C29AF"/>
    <w:rsid w:val="005C3D66"/>
    <w:rsid w:val="005C4289"/>
    <w:rsid w:val="005C525C"/>
    <w:rsid w:val="005C5F34"/>
    <w:rsid w:val="005D41B9"/>
    <w:rsid w:val="005D6284"/>
    <w:rsid w:val="005D6745"/>
    <w:rsid w:val="005E2340"/>
    <w:rsid w:val="005E33D8"/>
    <w:rsid w:val="005E3B2E"/>
    <w:rsid w:val="005F5581"/>
    <w:rsid w:val="00601B45"/>
    <w:rsid w:val="00604654"/>
    <w:rsid w:val="00604E19"/>
    <w:rsid w:val="00614119"/>
    <w:rsid w:val="00616C0B"/>
    <w:rsid w:val="00621A87"/>
    <w:rsid w:val="00651009"/>
    <w:rsid w:val="00656D88"/>
    <w:rsid w:val="00660F00"/>
    <w:rsid w:val="00662603"/>
    <w:rsid w:val="006627E9"/>
    <w:rsid w:val="00662991"/>
    <w:rsid w:val="00665A20"/>
    <w:rsid w:val="00665C2F"/>
    <w:rsid w:val="00674554"/>
    <w:rsid w:val="00675ED8"/>
    <w:rsid w:val="0068572C"/>
    <w:rsid w:val="00690440"/>
    <w:rsid w:val="0069590D"/>
    <w:rsid w:val="00695FE0"/>
    <w:rsid w:val="006966DE"/>
    <w:rsid w:val="006973EC"/>
    <w:rsid w:val="00697AEE"/>
    <w:rsid w:val="00697BFE"/>
    <w:rsid w:val="006A15EC"/>
    <w:rsid w:val="006A3145"/>
    <w:rsid w:val="006B1761"/>
    <w:rsid w:val="006B33F1"/>
    <w:rsid w:val="006B7635"/>
    <w:rsid w:val="006C689D"/>
    <w:rsid w:val="006E0F9B"/>
    <w:rsid w:val="006F12B3"/>
    <w:rsid w:val="006F2BBD"/>
    <w:rsid w:val="006F3779"/>
    <w:rsid w:val="006F4317"/>
    <w:rsid w:val="006F7FD9"/>
    <w:rsid w:val="007016FD"/>
    <w:rsid w:val="007116BF"/>
    <w:rsid w:val="0071360F"/>
    <w:rsid w:val="00713FC7"/>
    <w:rsid w:val="00714385"/>
    <w:rsid w:val="00715735"/>
    <w:rsid w:val="00717CFF"/>
    <w:rsid w:val="00723790"/>
    <w:rsid w:val="0072564F"/>
    <w:rsid w:val="00736A4E"/>
    <w:rsid w:val="00737EFE"/>
    <w:rsid w:val="0074538F"/>
    <w:rsid w:val="00746924"/>
    <w:rsid w:val="00746BED"/>
    <w:rsid w:val="00753417"/>
    <w:rsid w:val="007615B5"/>
    <w:rsid w:val="00761C57"/>
    <w:rsid w:val="0076411A"/>
    <w:rsid w:val="0076497A"/>
    <w:rsid w:val="0077002F"/>
    <w:rsid w:val="00774376"/>
    <w:rsid w:val="007748AC"/>
    <w:rsid w:val="00781840"/>
    <w:rsid w:val="00783840"/>
    <w:rsid w:val="00790390"/>
    <w:rsid w:val="007927C3"/>
    <w:rsid w:val="00794077"/>
    <w:rsid w:val="007A20D0"/>
    <w:rsid w:val="007A4B13"/>
    <w:rsid w:val="007A4F4A"/>
    <w:rsid w:val="007B2BE5"/>
    <w:rsid w:val="007C349A"/>
    <w:rsid w:val="007C3F0B"/>
    <w:rsid w:val="007D56DB"/>
    <w:rsid w:val="007D5DC3"/>
    <w:rsid w:val="007E1F24"/>
    <w:rsid w:val="007E5B79"/>
    <w:rsid w:val="00804972"/>
    <w:rsid w:val="00806543"/>
    <w:rsid w:val="00811BA3"/>
    <w:rsid w:val="00812608"/>
    <w:rsid w:val="00822011"/>
    <w:rsid w:val="008239EF"/>
    <w:rsid w:val="008353B9"/>
    <w:rsid w:val="0083643E"/>
    <w:rsid w:val="00843854"/>
    <w:rsid w:val="00847783"/>
    <w:rsid w:val="00853701"/>
    <w:rsid w:val="0085636A"/>
    <w:rsid w:val="00862122"/>
    <w:rsid w:val="00864476"/>
    <w:rsid w:val="00871C8E"/>
    <w:rsid w:val="00881B1C"/>
    <w:rsid w:val="00883B18"/>
    <w:rsid w:val="00885C4F"/>
    <w:rsid w:val="00885E75"/>
    <w:rsid w:val="008923B4"/>
    <w:rsid w:val="00892E82"/>
    <w:rsid w:val="0089606A"/>
    <w:rsid w:val="008A791D"/>
    <w:rsid w:val="008B05EF"/>
    <w:rsid w:val="008B576D"/>
    <w:rsid w:val="008B5AF4"/>
    <w:rsid w:val="008B68AD"/>
    <w:rsid w:val="008B6EB1"/>
    <w:rsid w:val="008C3431"/>
    <w:rsid w:val="008C6B92"/>
    <w:rsid w:val="008C79EF"/>
    <w:rsid w:val="008D03A3"/>
    <w:rsid w:val="008D464A"/>
    <w:rsid w:val="008E29C0"/>
    <w:rsid w:val="008E4975"/>
    <w:rsid w:val="008E7538"/>
    <w:rsid w:val="008E79B3"/>
    <w:rsid w:val="008F5447"/>
    <w:rsid w:val="008F5A3B"/>
    <w:rsid w:val="008F62D8"/>
    <w:rsid w:val="009259E3"/>
    <w:rsid w:val="00927999"/>
    <w:rsid w:val="009302A9"/>
    <w:rsid w:val="00935FEC"/>
    <w:rsid w:val="00942AB3"/>
    <w:rsid w:val="009445E3"/>
    <w:rsid w:val="00950974"/>
    <w:rsid w:val="00954852"/>
    <w:rsid w:val="00960ED3"/>
    <w:rsid w:val="00966B15"/>
    <w:rsid w:val="0097440D"/>
    <w:rsid w:val="009764F8"/>
    <w:rsid w:val="00976771"/>
    <w:rsid w:val="009829B4"/>
    <w:rsid w:val="00987EEC"/>
    <w:rsid w:val="00993016"/>
    <w:rsid w:val="00993502"/>
    <w:rsid w:val="0099603C"/>
    <w:rsid w:val="009A04CD"/>
    <w:rsid w:val="009A2D87"/>
    <w:rsid w:val="009A4607"/>
    <w:rsid w:val="009A467A"/>
    <w:rsid w:val="009A6049"/>
    <w:rsid w:val="009B0692"/>
    <w:rsid w:val="009C26D5"/>
    <w:rsid w:val="009C3913"/>
    <w:rsid w:val="009D11C1"/>
    <w:rsid w:val="009D3B8A"/>
    <w:rsid w:val="009F09E1"/>
    <w:rsid w:val="009F295A"/>
    <w:rsid w:val="00A1136B"/>
    <w:rsid w:val="00A14536"/>
    <w:rsid w:val="00A169CE"/>
    <w:rsid w:val="00A22A48"/>
    <w:rsid w:val="00A26E13"/>
    <w:rsid w:val="00A2780C"/>
    <w:rsid w:val="00A27E87"/>
    <w:rsid w:val="00A446C8"/>
    <w:rsid w:val="00A450E7"/>
    <w:rsid w:val="00A525A6"/>
    <w:rsid w:val="00A5476F"/>
    <w:rsid w:val="00A55F8B"/>
    <w:rsid w:val="00A571BB"/>
    <w:rsid w:val="00A57689"/>
    <w:rsid w:val="00A57AA2"/>
    <w:rsid w:val="00A60D32"/>
    <w:rsid w:val="00A62995"/>
    <w:rsid w:val="00A629C6"/>
    <w:rsid w:val="00A64737"/>
    <w:rsid w:val="00A75389"/>
    <w:rsid w:val="00A7703A"/>
    <w:rsid w:val="00A80EC5"/>
    <w:rsid w:val="00A8645F"/>
    <w:rsid w:val="00A87942"/>
    <w:rsid w:val="00A9534C"/>
    <w:rsid w:val="00A970AB"/>
    <w:rsid w:val="00AA60DB"/>
    <w:rsid w:val="00AB659A"/>
    <w:rsid w:val="00AC04B7"/>
    <w:rsid w:val="00AC23B8"/>
    <w:rsid w:val="00AC24BD"/>
    <w:rsid w:val="00AC5385"/>
    <w:rsid w:val="00AC72F7"/>
    <w:rsid w:val="00AC7BE6"/>
    <w:rsid w:val="00AC7E14"/>
    <w:rsid w:val="00AD3B5A"/>
    <w:rsid w:val="00AE4148"/>
    <w:rsid w:val="00AE6479"/>
    <w:rsid w:val="00AF04A5"/>
    <w:rsid w:val="00AF19CC"/>
    <w:rsid w:val="00B0335D"/>
    <w:rsid w:val="00B044CD"/>
    <w:rsid w:val="00B054EC"/>
    <w:rsid w:val="00B103D6"/>
    <w:rsid w:val="00B14674"/>
    <w:rsid w:val="00B201E7"/>
    <w:rsid w:val="00B247A0"/>
    <w:rsid w:val="00B36382"/>
    <w:rsid w:val="00B37EA4"/>
    <w:rsid w:val="00B41351"/>
    <w:rsid w:val="00B51641"/>
    <w:rsid w:val="00B52345"/>
    <w:rsid w:val="00B60751"/>
    <w:rsid w:val="00B60AA7"/>
    <w:rsid w:val="00B80B03"/>
    <w:rsid w:val="00B92962"/>
    <w:rsid w:val="00B92A91"/>
    <w:rsid w:val="00BA3177"/>
    <w:rsid w:val="00BA60C7"/>
    <w:rsid w:val="00BB0CFF"/>
    <w:rsid w:val="00BB3701"/>
    <w:rsid w:val="00BB60A2"/>
    <w:rsid w:val="00BC0832"/>
    <w:rsid w:val="00BC41DF"/>
    <w:rsid w:val="00BC763E"/>
    <w:rsid w:val="00BD2C6F"/>
    <w:rsid w:val="00BE068C"/>
    <w:rsid w:val="00BE13B2"/>
    <w:rsid w:val="00BE35DC"/>
    <w:rsid w:val="00BF2F6F"/>
    <w:rsid w:val="00BF7984"/>
    <w:rsid w:val="00C03531"/>
    <w:rsid w:val="00C053FE"/>
    <w:rsid w:val="00C12561"/>
    <w:rsid w:val="00C14045"/>
    <w:rsid w:val="00C14B8D"/>
    <w:rsid w:val="00C2285B"/>
    <w:rsid w:val="00C22B9A"/>
    <w:rsid w:val="00C3081E"/>
    <w:rsid w:val="00C37279"/>
    <w:rsid w:val="00C40BA0"/>
    <w:rsid w:val="00C43482"/>
    <w:rsid w:val="00C614E7"/>
    <w:rsid w:val="00C66A98"/>
    <w:rsid w:val="00C67007"/>
    <w:rsid w:val="00C6777F"/>
    <w:rsid w:val="00C67D98"/>
    <w:rsid w:val="00C75A05"/>
    <w:rsid w:val="00C76A8D"/>
    <w:rsid w:val="00C817DE"/>
    <w:rsid w:val="00C81DA7"/>
    <w:rsid w:val="00C864F8"/>
    <w:rsid w:val="00C91CA9"/>
    <w:rsid w:val="00C925B8"/>
    <w:rsid w:val="00C95823"/>
    <w:rsid w:val="00CA6DAA"/>
    <w:rsid w:val="00CB1969"/>
    <w:rsid w:val="00CB4FA0"/>
    <w:rsid w:val="00CB4FC9"/>
    <w:rsid w:val="00CC3422"/>
    <w:rsid w:val="00CC4F14"/>
    <w:rsid w:val="00CC77D7"/>
    <w:rsid w:val="00CD580E"/>
    <w:rsid w:val="00CD5ED3"/>
    <w:rsid w:val="00CD723A"/>
    <w:rsid w:val="00CD7504"/>
    <w:rsid w:val="00CE3F22"/>
    <w:rsid w:val="00CE45E8"/>
    <w:rsid w:val="00CE593D"/>
    <w:rsid w:val="00CF04D5"/>
    <w:rsid w:val="00CF23B7"/>
    <w:rsid w:val="00D028C9"/>
    <w:rsid w:val="00D10699"/>
    <w:rsid w:val="00D17E46"/>
    <w:rsid w:val="00D2150A"/>
    <w:rsid w:val="00D2248E"/>
    <w:rsid w:val="00D23149"/>
    <w:rsid w:val="00D30D56"/>
    <w:rsid w:val="00D31194"/>
    <w:rsid w:val="00D31C0F"/>
    <w:rsid w:val="00D34326"/>
    <w:rsid w:val="00D41048"/>
    <w:rsid w:val="00D44E5A"/>
    <w:rsid w:val="00D45AA3"/>
    <w:rsid w:val="00D45B6A"/>
    <w:rsid w:val="00D46AA1"/>
    <w:rsid w:val="00D47222"/>
    <w:rsid w:val="00D5045D"/>
    <w:rsid w:val="00D5089D"/>
    <w:rsid w:val="00D52561"/>
    <w:rsid w:val="00D53BA9"/>
    <w:rsid w:val="00D556AF"/>
    <w:rsid w:val="00D560E6"/>
    <w:rsid w:val="00D569C8"/>
    <w:rsid w:val="00D5721B"/>
    <w:rsid w:val="00D57A9F"/>
    <w:rsid w:val="00D61340"/>
    <w:rsid w:val="00D640DD"/>
    <w:rsid w:val="00D67413"/>
    <w:rsid w:val="00D70567"/>
    <w:rsid w:val="00D744EC"/>
    <w:rsid w:val="00D76441"/>
    <w:rsid w:val="00D77174"/>
    <w:rsid w:val="00D807A1"/>
    <w:rsid w:val="00D82E32"/>
    <w:rsid w:val="00D84DB9"/>
    <w:rsid w:val="00D912B1"/>
    <w:rsid w:val="00D93AF1"/>
    <w:rsid w:val="00DA01F6"/>
    <w:rsid w:val="00DA2681"/>
    <w:rsid w:val="00DA377E"/>
    <w:rsid w:val="00DA4E76"/>
    <w:rsid w:val="00DB31BF"/>
    <w:rsid w:val="00DD0E8B"/>
    <w:rsid w:val="00DE3196"/>
    <w:rsid w:val="00DE3B5F"/>
    <w:rsid w:val="00DF46D7"/>
    <w:rsid w:val="00E005D9"/>
    <w:rsid w:val="00E01D2F"/>
    <w:rsid w:val="00E02FF0"/>
    <w:rsid w:val="00E040C6"/>
    <w:rsid w:val="00E0424C"/>
    <w:rsid w:val="00E05147"/>
    <w:rsid w:val="00E05701"/>
    <w:rsid w:val="00E06ACF"/>
    <w:rsid w:val="00E07B9B"/>
    <w:rsid w:val="00E110F3"/>
    <w:rsid w:val="00E1229C"/>
    <w:rsid w:val="00E2424C"/>
    <w:rsid w:val="00E24B87"/>
    <w:rsid w:val="00E24D91"/>
    <w:rsid w:val="00E2705E"/>
    <w:rsid w:val="00E312A5"/>
    <w:rsid w:val="00E36786"/>
    <w:rsid w:val="00E3710E"/>
    <w:rsid w:val="00E47FCB"/>
    <w:rsid w:val="00E56317"/>
    <w:rsid w:val="00E624EE"/>
    <w:rsid w:val="00E63D26"/>
    <w:rsid w:val="00E643DA"/>
    <w:rsid w:val="00E702F2"/>
    <w:rsid w:val="00E77238"/>
    <w:rsid w:val="00E77E39"/>
    <w:rsid w:val="00E82FD2"/>
    <w:rsid w:val="00E8512D"/>
    <w:rsid w:val="00E85B3F"/>
    <w:rsid w:val="00E8790C"/>
    <w:rsid w:val="00EA6530"/>
    <w:rsid w:val="00EB0E8F"/>
    <w:rsid w:val="00EB1B1F"/>
    <w:rsid w:val="00EB2759"/>
    <w:rsid w:val="00EB3176"/>
    <w:rsid w:val="00EC19F8"/>
    <w:rsid w:val="00EC5330"/>
    <w:rsid w:val="00EC69AC"/>
    <w:rsid w:val="00ED54E9"/>
    <w:rsid w:val="00ED7E4D"/>
    <w:rsid w:val="00EF4DBA"/>
    <w:rsid w:val="00EF7E69"/>
    <w:rsid w:val="00F069ED"/>
    <w:rsid w:val="00F06F6F"/>
    <w:rsid w:val="00F123AE"/>
    <w:rsid w:val="00F12616"/>
    <w:rsid w:val="00F1381B"/>
    <w:rsid w:val="00F15141"/>
    <w:rsid w:val="00F165E1"/>
    <w:rsid w:val="00F16BB8"/>
    <w:rsid w:val="00F22A6A"/>
    <w:rsid w:val="00F2323D"/>
    <w:rsid w:val="00F23CD3"/>
    <w:rsid w:val="00F26BF7"/>
    <w:rsid w:val="00F3171A"/>
    <w:rsid w:val="00F325B7"/>
    <w:rsid w:val="00F36DD8"/>
    <w:rsid w:val="00F40525"/>
    <w:rsid w:val="00F45AFE"/>
    <w:rsid w:val="00F51B1D"/>
    <w:rsid w:val="00F53DC6"/>
    <w:rsid w:val="00F5504B"/>
    <w:rsid w:val="00F56840"/>
    <w:rsid w:val="00F617DE"/>
    <w:rsid w:val="00F6252E"/>
    <w:rsid w:val="00F628D6"/>
    <w:rsid w:val="00F67A5A"/>
    <w:rsid w:val="00F71A81"/>
    <w:rsid w:val="00F75BF7"/>
    <w:rsid w:val="00F76B7B"/>
    <w:rsid w:val="00F77462"/>
    <w:rsid w:val="00F8454B"/>
    <w:rsid w:val="00F87238"/>
    <w:rsid w:val="00F93480"/>
    <w:rsid w:val="00FA7912"/>
    <w:rsid w:val="00FB2A2A"/>
    <w:rsid w:val="00FB6224"/>
    <w:rsid w:val="00FC0448"/>
    <w:rsid w:val="00FC118F"/>
    <w:rsid w:val="00FC1F81"/>
    <w:rsid w:val="00FC2A6B"/>
    <w:rsid w:val="00FC390D"/>
    <w:rsid w:val="00FC445B"/>
    <w:rsid w:val="00FF0A5D"/>
    <w:rsid w:val="00FF1420"/>
    <w:rsid w:val="00FF1EE9"/>
    <w:rsid w:val="00FF6B50"/>
    <w:rsid w:val="00FF70A0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0FFE2622"/>
  <w14:defaultImageDpi w14:val="0"/>
  <w15:docId w15:val="{82FD363F-61E0-45A0-9F47-5230FE0B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234A16"/>
    <w:pPr>
      <w:keepNext/>
      <w:numPr>
        <w:numId w:val="5"/>
      </w:numPr>
      <w:spacing w:after="120"/>
      <w:outlineLvl w:val="0"/>
    </w:pPr>
    <w:rPr>
      <w:rFonts w:ascii="Tahoma" w:hAnsi="Tahoma"/>
      <w:b/>
      <w:kern w:val="28"/>
      <w:sz w:val="24"/>
    </w:rPr>
  </w:style>
  <w:style w:type="paragraph" w:styleId="Nadpis2">
    <w:name w:val="heading 2"/>
    <w:basedOn w:val="Nadpis3"/>
    <w:next w:val="Normlnodsazen"/>
    <w:link w:val="Nadpis2Char"/>
    <w:autoRedefine/>
    <w:uiPriority w:val="9"/>
    <w:qFormat/>
    <w:rsid w:val="006A3145"/>
    <w:pPr>
      <w:numPr>
        <w:ilvl w:val="0"/>
        <w:numId w:val="0"/>
      </w:numPr>
      <w:spacing w:before="200" w:after="120"/>
      <w:contextualSpacing/>
      <w:jc w:val="center"/>
      <w:outlineLvl w:val="1"/>
    </w:pPr>
    <w:rPr>
      <w:rFonts w:ascii="Signika" w:hAnsi="Signika"/>
      <w:sz w:val="24"/>
      <w:szCs w:val="22"/>
    </w:rPr>
  </w:style>
  <w:style w:type="paragraph" w:styleId="Nadpis3">
    <w:name w:val="heading 3"/>
    <w:basedOn w:val="Normln"/>
    <w:next w:val="Popis2"/>
    <w:link w:val="Nadpis3Char"/>
    <w:uiPriority w:val="9"/>
    <w:qFormat/>
    <w:rsid w:val="0009287F"/>
    <w:pPr>
      <w:keepNext/>
      <w:numPr>
        <w:ilvl w:val="2"/>
        <w:numId w:val="5"/>
      </w:numPr>
      <w:spacing w:before="240"/>
      <w:jc w:val="both"/>
      <w:outlineLvl w:val="2"/>
    </w:pPr>
    <w:rPr>
      <w:rFonts w:cs="Arial"/>
      <w:b/>
      <w:iCs/>
      <w:sz w:val="22"/>
    </w:rPr>
  </w:style>
  <w:style w:type="paragraph" w:styleId="Nadpis4">
    <w:name w:val="heading 4"/>
    <w:basedOn w:val="Normln"/>
    <w:next w:val="Normlnodsazen"/>
    <w:link w:val="Nadpis4Char"/>
    <w:uiPriority w:val="9"/>
    <w:qFormat/>
    <w:rsid w:val="00234A16"/>
    <w:pPr>
      <w:keepNext/>
      <w:numPr>
        <w:ilvl w:val="3"/>
        <w:numId w:val="5"/>
      </w:numPr>
      <w:spacing w:before="120" w:after="60"/>
      <w:outlineLvl w:val="3"/>
    </w:pPr>
    <w:rPr>
      <w:rFonts w:ascii="Tahoma" w:hAnsi="Tahoma" w:cs="Tahoma"/>
      <w:b/>
      <w:bCs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390432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10770F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10770F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10770F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10770F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734B6"/>
    <w:rPr>
      <w:rFonts w:ascii="Tahoma" w:hAnsi="Tahoma"/>
      <w:b/>
      <w:kern w:val="28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6A3145"/>
    <w:rPr>
      <w:rFonts w:ascii="Signika" w:hAnsi="Signika" w:cs="Arial"/>
      <w:b/>
      <w:iCs/>
      <w:sz w:val="24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rsid w:val="00A734B6"/>
    <w:rPr>
      <w:rFonts w:ascii="Arial" w:hAnsi="Arial" w:cs="Arial"/>
      <w:b/>
      <w:iCs/>
      <w:sz w:val="22"/>
    </w:rPr>
  </w:style>
  <w:style w:type="character" w:customStyle="1" w:styleId="Nadpis4Char">
    <w:name w:val="Nadpis 4 Char"/>
    <w:basedOn w:val="Standardnpsmoodstavce"/>
    <w:link w:val="Nadpis4"/>
    <w:uiPriority w:val="9"/>
    <w:rsid w:val="00A734B6"/>
    <w:rPr>
      <w:rFonts w:ascii="Tahoma" w:hAnsi="Tahoma" w:cs="Tahoma"/>
      <w:b/>
      <w:bCs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A734B6"/>
    <w:rPr>
      <w:rFonts w:ascii="Arial" w:hAnsi="Arial"/>
      <w:b/>
      <w:bCs/>
      <w:i/>
      <w:iCs/>
      <w:sz w:val="26"/>
      <w:szCs w:val="26"/>
    </w:rPr>
  </w:style>
  <w:style w:type="paragraph" w:customStyle="1" w:styleId="REPORT1">
    <w:name w:val="REPORT1"/>
    <w:basedOn w:val="Normln"/>
    <w:rPr>
      <w:sz w:val="28"/>
    </w:rPr>
  </w:style>
  <w:style w:type="paragraph" w:customStyle="1" w:styleId="REPORT2">
    <w:name w:val="REPORT2"/>
    <w:basedOn w:val="Normln"/>
    <w:rPr>
      <w:sz w:val="24"/>
    </w:rPr>
  </w:style>
  <w:style w:type="paragraph" w:customStyle="1" w:styleId="REPORT3">
    <w:name w:val="REPORT3"/>
    <w:basedOn w:val="Normln"/>
    <w:next w:val="Normln"/>
    <w:pPr>
      <w:numPr>
        <w:numId w:val="1"/>
      </w:numPr>
      <w:spacing w:before="120"/>
      <w:ind w:left="357" w:hanging="357"/>
    </w:pPr>
    <w:rPr>
      <w:b/>
      <w:color w:val="000000"/>
      <w:sz w:val="24"/>
    </w:rPr>
  </w:style>
  <w:style w:type="paragraph" w:customStyle="1" w:styleId="REPORT4">
    <w:name w:val="REPORT4"/>
    <w:basedOn w:val="Normln"/>
    <w:rPr>
      <w:sz w:val="22"/>
    </w:rPr>
  </w:style>
  <w:style w:type="paragraph" w:customStyle="1" w:styleId="REPORT5">
    <w:name w:val="REPORT5"/>
    <w:basedOn w:val="Normln"/>
    <w:rPr>
      <w:b/>
      <w:sz w:val="32"/>
    </w:rPr>
  </w:style>
  <w:style w:type="paragraph" w:customStyle="1" w:styleId="HEAD1">
    <w:name w:val="HEAD1"/>
    <w:basedOn w:val="Normln"/>
    <w:pPr>
      <w:jc w:val="center"/>
    </w:pPr>
    <w:rPr>
      <w:i/>
      <w:sz w:val="28"/>
    </w:rPr>
  </w:style>
  <w:style w:type="paragraph" w:customStyle="1" w:styleId="HEAD2">
    <w:name w:val="HEAD2"/>
    <w:basedOn w:val="Normln"/>
    <w:rPr>
      <w:rFonts w:ascii="Times New Roman" w:hAnsi="Times New Roman"/>
      <w:sz w:val="28"/>
    </w:rPr>
  </w:style>
  <w:style w:type="paragraph" w:customStyle="1" w:styleId="HEAD3">
    <w:name w:val="HEAD3"/>
    <w:basedOn w:val="Normln"/>
    <w:rPr>
      <w:rFonts w:ascii="Times New Roman" w:hAnsi="Times New Roman"/>
      <w:sz w:val="16"/>
    </w:rPr>
  </w:style>
  <w:style w:type="paragraph" w:customStyle="1" w:styleId="HEAD4">
    <w:name w:val="HEAD4"/>
    <w:basedOn w:val="Normln"/>
    <w:rPr>
      <w:b/>
      <w:sz w:val="32"/>
    </w:rPr>
  </w:style>
  <w:style w:type="paragraph" w:customStyle="1" w:styleId="Regular">
    <w:name w:val="Regular"/>
    <w:basedOn w:val="Normln"/>
    <w:pPr>
      <w:jc w:val="center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rFonts w:ascii="Tahoma" w:hAnsi="Tahom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734B6"/>
    <w:rPr>
      <w:rFonts w:ascii="Arial" w:hAnsi="Arial"/>
    </w:rPr>
  </w:style>
  <w:style w:type="paragraph" w:styleId="Normlnodsazen">
    <w:name w:val="Normal Indent"/>
    <w:basedOn w:val="Normln"/>
    <w:uiPriority w:val="99"/>
    <w:rsid w:val="0028424E"/>
    <w:pPr>
      <w:ind w:left="2410" w:hanging="1276"/>
    </w:pPr>
    <w:rPr>
      <w:rFonts w:ascii="Tahoma" w:hAnsi="Tahoma"/>
      <w:color w:val="00000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734B6"/>
    <w:rPr>
      <w:rFonts w:ascii="Arial" w:hAnsi="Arial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734B6"/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34B6"/>
    <w:rPr>
      <w:rFonts w:ascii="Arial" w:hAnsi="Arial"/>
    </w:rPr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rPr>
      <w:color w:val="800080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734B6"/>
    <w:rPr>
      <w:sz w:val="0"/>
      <w:szCs w:val="0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34B6"/>
    <w:rPr>
      <w:sz w:val="0"/>
      <w:szCs w:val="0"/>
    </w:rPr>
  </w:style>
  <w:style w:type="paragraph" w:styleId="slovanseznam3">
    <w:name w:val="List Number 3"/>
    <w:basedOn w:val="Normln"/>
    <w:uiPriority w:val="99"/>
    <w:pPr>
      <w:numPr>
        <w:numId w:val="2"/>
      </w:numPr>
    </w:pPr>
  </w:style>
  <w:style w:type="paragraph" w:styleId="slovanseznam4">
    <w:name w:val="List Number 4"/>
    <w:basedOn w:val="Normln"/>
    <w:link w:val="slovanseznam4Char"/>
    <w:uiPriority w:val="99"/>
    <w:rPr>
      <w:rFonts w:ascii="Tahoma" w:hAnsi="Tahoma"/>
    </w:rPr>
  </w:style>
  <w:style w:type="paragraph" w:customStyle="1" w:styleId="Poznmka">
    <w:name w:val="Poznámka"/>
    <w:basedOn w:val="Zkladntext"/>
    <w:pPr>
      <w:numPr>
        <w:numId w:val="3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solid" w:color="FFFF00" w:fill="CCFFCC"/>
      <w:tabs>
        <w:tab w:val="clear" w:pos="1440"/>
        <w:tab w:val="num" w:pos="1276"/>
      </w:tabs>
      <w:overflowPunct w:val="0"/>
      <w:autoSpaceDE w:val="0"/>
      <w:autoSpaceDN w:val="0"/>
      <w:adjustRightInd w:val="0"/>
      <w:spacing w:before="120" w:after="120"/>
      <w:ind w:left="1276" w:right="2552" w:hanging="1276"/>
      <w:jc w:val="left"/>
      <w:textAlignment w:val="baseline"/>
    </w:pPr>
    <w:rPr>
      <w:vanish/>
    </w:rPr>
  </w:style>
  <w:style w:type="paragraph" w:styleId="slovanseznam5">
    <w:name w:val="List Number 5"/>
    <w:basedOn w:val="Normln"/>
    <w:uiPriority w:val="99"/>
    <w:rsid w:val="00234A16"/>
    <w:pPr>
      <w:tabs>
        <w:tab w:val="num" w:pos="1440"/>
        <w:tab w:val="num" w:pos="1800"/>
      </w:tabs>
      <w:ind w:left="1800" w:hanging="360"/>
    </w:pPr>
  </w:style>
  <w:style w:type="paragraph" w:customStyle="1" w:styleId="Odstavec">
    <w:name w:val="Odstavec"/>
    <w:basedOn w:val="Normln"/>
    <w:rsid w:val="00081143"/>
    <w:pPr>
      <w:numPr>
        <w:numId w:val="4"/>
      </w:numPr>
    </w:pPr>
  </w:style>
  <w:style w:type="paragraph" w:customStyle="1" w:styleId="Popis">
    <w:name w:val="Popis"/>
    <w:basedOn w:val="Normln"/>
    <w:rsid w:val="001D34D9"/>
    <w:pPr>
      <w:ind w:left="426"/>
    </w:pPr>
    <w:rPr>
      <w:rFonts w:ascii="Tahoma" w:hAnsi="Tahoma"/>
    </w:rPr>
  </w:style>
  <w:style w:type="paragraph" w:customStyle="1" w:styleId="Stylslovanseznam4Podtren">
    <w:name w:val="Styl Číslovaný seznam 4 + Podtržení"/>
    <w:basedOn w:val="slovanseznam4"/>
    <w:link w:val="Stylslovanseznam4PodtrenChar"/>
    <w:rsid w:val="00C6777F"/>
    <w:pPr>
      <w:spacing w:before="120"/>
      <w:ind w:left="1434" w:hanging="357"/>
    </w:pPr>
    <w:rPr>
      <w:u w:val="single"/>
    </w:rPr>
  </w:style>
  <w:style w:type="character" w:customStyle="1" w:styleId="slovanseznam4Char">
    <w:name w:val="Číslovaný seznam 4 Char"/>
    <w:link w:val="slovanseznam4"/>
    <w:locked/>
    <w:rsid w:val="00C6777F"/>
    <w:rPr>
      <w:rFonts w:ascii="Tahoma" w:hAnsi="Tahoma"/>
      <w:snapToGrid w:val="0"/>
      <w:lang w:val="cs-CZ" w:eastAsia="cs-CZ"/>
    </w:rPr>
  </w:style>
  <w:style w:type="character" w:customStyle="1" w:styleId="Stylslovanseznam4PodtrenChar">
    <w:name w:val="Styl Číslovaný seznam 4 + Podtržení Char"/>
    <w:link w:val="Stylslovanseznam4Podtren"/>
    <w:locked/>
    <w:rsid w:val="00C6777F"/>
    <w:rPr>
      <w:rFonts w:ascii="Tahoma" w:hAnsi="Tahoma"/>
      <w:snapToGrid w:val="0"/>
      <w:u w:val="single"/>
      <w:lang w:val="cs-CZ" w:eastAsia="cs-CZ"/>
    </w:rPr>
  </w:style>
  <w:style w:type="paragraph" w:customStyle="1" w:styleId="Popis2">
    <w:name w:val="Popis 2"/>
    <w:basedOn w:val="Popis"/>
    <w:rsid w:val="001D34D9"/>
    <w:pPr>
      <w:ind w:left="1434"/>
    </w:pPr>
  </w:style>
  <w:style w:type="paragraph" w:styleId="Nzev">
    <w:name w:val="Title"/>
    <w:basedOn w:val="Normln"/>
    <w:link w:val="NzevChar"/>
    <w:uiPriority w:val="10"/>
    <w:qFormat/>
    <w:rsid w:val="00674554"/>
    <w:pPr>
      <w:spacing w:after="60"/>
      <w:jc w:val="center"/>
      <w:outlineLvl w:val="0"/>
    </w:pPr>
    <w:rPr>
      <w:rFonts w:cs="Arial"/>
      <w:b/>
      <w:bCs/>
      <w:kern w:val="28"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A734B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Verze">
    <w:name w:val="Verze"/>
    <w:basedOn w:val="Normln"/>
    <w:rsid w:val="00674554"/>
    <w:rPr>
      <w:rFonts w:cs="Arial"/>
      <w:color w:val="000000"/>
    </w:rPr>
  </w:style>
  <w:style w:type="paragraph" w:styleId="Zkladntextodsazen">
    <w:name w:val="Body Text Indent"/>
    <w:basedOn w:val="Normln"/>
    <w:link w:val="ZkladntextodsazenChar"/>
    <w:uiPriority w:val="99"/>
    <w:rsid w:val="004455D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734B6"/>
    <w:rPr>
      <w:rFonts w:ascii="Arial" w:hAnsi="Arial"/>
    </w:rPr>
  </w:style>
  <w:style w:type="paragraph" w:styleId="Obsah1">
    <w:name w:val="toc 1"/>
    <w:basedOn w:val="Normln"/>
    <w:next w:val="Normln"/>
    <w:autoRedefine/>
    <w:uiPriority w:val="39"/>
    <w:rsid w:val="005D41B9"/>
    <w:pPr>
      <w:tabs>
        <w:tab w:val="left" w:pos="600"/>
        <w:tab w:val="right" w:leader="dot" w:pos="9346"/>
      </w:tabs>
      <w:spacing w:before="120"/>
    </w:pPr>
    <w:rPr>
      <w:rFonts w:ascii="Tahoma" w:hAnsi="Tahoma" w:cs="Tahoma"/>
      <w:bCs/>
      <w:iCs/>
      <w:noProof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rsid w:val="00C81DA7"/>
    <w:pPr>
      <w:tabs>
        <w:tab w:val="left" w:pos="800"/>
        <w:tab w:val="right" w:leader="dot" w:pos="9345"/>
      </w:tabs>
      <w:spacing w:before="120"/>
      <w:ind w:left="200"/>
    </w:pPr>
    <w:rPr>
      <w:rFonts w:ascii="Signika" w:hAnsi="Signika"/>
      <w:bCs/>
      <w:noProof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rsid w:val="00E47FCB"/>
    <w:pPr>
      <w:ind w:left="400"/>
    </w:pPr>
    <w:rPr>
      <w:rFonts w:ascii="Times New Roman" w:hAnsi="Times New Roman"/>
    </w:rPr>
  </w:style>
  <w:style w:type="paragraph" w:styleId="Obsah4">
    <w:name w:val="toc 4"/>
    <w:basedOn w:val="Normln"/>
    <w:next w:val="Normln"/>
    <w:autoRedefine/>
    <w:uiPriority w:val="39"/>
    <w:semiHidden/>
    <w:rsid w:val="00E47FCB"/>
    <w:pPr>
      <w:ind w:left="600"/>
    </w:pPr>
    <w:rPr>
      <w:rFonts w:ascii="Times New Roman" w:hAnsi="Times New Roman"/>
    </w:rPr>
  </w:style>
  <w:style w:type="paragraph" w:styleId="Obsah5">
    <w:name w:val="toc 5"/>
    <w:basedOn w:val="Normln"/>
    <w:next w:val="Normln"/>
    <w:autoRedefine/>
    <w:uiPriority w:val="39"/>
    <w:semiHidden/>
    <w:rsid w:val="00E47FCB"/>
    <w:pPr>
      <w:ind w:left="800"/>
    </w:pPr>
    <w:rPr>
      <w:rFonts w:ascii="Times New Roman" w:hAnsi="Times New Roman"/>
    </w:rPr>
  </w:style>
  <w:style w:type="paragraph" w:styleId="Obsah6">
    <w:name w:val="toc 6"/>
    <w:basedOn w:val="Normln"/>
    <w:next w:val="Normln"/>
    <w:autoRedefine/>
    <w:uiPriority w:val="39"/>
    <w:semiHidden/>
    <w:rsid w:val="00E47FCB"/>
    <w:pPr>
      <w:ind w:left="1000"/>
    </w:pPr>
    <w:rPr>
      <w:rFonts w:ascii="Times New Roman" w:hAnsi="Times New Roman"/>
    </w:rPr>
  </w:style>
  <w:style w:type="paragraph" w:styleId="Obsah7">
    <w:name w:val="toc 7"/>
    <w:basedOn w:val="Normln"/>
    <w:next w:val="Normln"/>
    <w:autoRedefine/>
    <w:uiPriority w:val="39"/>
    <w:semiHidden/>
    <w:rsid w:val="00E47FCB"/>
    <w:pPr>
      <w:ind w:left="1200"/>
    </w:pPr>
    <w:rPr>
      <w:rFonts w:ascii="Times New Roman" w:hAnsi="Times New Roman"/>
    </w:rPr>
  </w:style>
  <w:style w:type="paragraph" w:styleId="Obsah8">
    <w:name w:val="toc 8"/>
    <w:basedOn w:val="Normln"/>
    <w:next w:val="Normln"/>
    <w:autoRedefine/>
    <w:uiPriority w:val="39"/>
    <w:semiHidden/>
    <w:rsid w:val="00E47FCB"/>
    <w:pPr>
      <w:ind w:left="1400"/>
    </w:pPr>
    <w:rPr>
      <w:rFonts w:ascii="Times New Roman" w:hAnsi="Times New Roman"/>
    </w:rPr>
  </w:style>
  <w:style w:type="paragraph" w:styleId="Obsah9">
    <w:name w:val="toc 9"/>
    <w:basedOn w:val="Normln"/>
    <w:next w:val="Normln"/>
    <w:autoRedefine/>
    <w:uiPriority w:val="39"/>
    <w:semiHidden/>
    <w:rsid w:val="00E47FCB"/>
    <w:pPr>
      <w:ind w:left="1600"/>
    </w:pPr>
    <w:rPr>
      <w:rFonts w:ascii="Times New Roman" w:hAnsi="Times New Roman"/>
    </w:rPr>
  </w:style>
  <w:style w:type="paragraph" w:customStyle="1" w:styleId="Obsahrmce">
    <w:name w:val="Obsah rámce"/>
    <w:basedOn w:val="Zkladntext"/>
    <w:rsid w:val="005316DB"/>
    <w:pPr>
      <w:suppressAutoHyphens/>
    </w:pPr>
    <w:rPr>
      <w:rFonts w:ascii="Times New Roman" w:hAnsi="Times New Roman"/>
      <w:noProof/>
      <w:sz w:val="24"/>
      <w:szCs w:val="24"/>
    </w:rPr>
  </w:style>
  <w:style w:type="table" w:styleId="Mkatabulky">
    <w:name w:val="Table Grid"/>
    <w:basedOn w:val="Normlntabulka"/>
    <w:uiPriority w:val="59"/>
    <w:rsid w:val="00A16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9A6049"/>
    <w:pPr>
      <w:spacing w:before="100" w:beforeAutospacing="1" w:after="100" w:afterAutospacing="1"/>
    </w:pPr>
    <w:rPr>
      <w:rFonts w:cs="Arial"/>
    </w:rPr>
  </w:style>
  <w:style w:type="paragraph" w:styleId="Odstavecseseznamem">
    <w:name w:val="List Paragraph"/>
    <w:basedOn w:val="Normln"/>
    <w:autoRedefine/>
    <w:uiPriority w:val="34"/>
    <w:qFormat/>
    <w:rsid w:val="001153FD"/>
    <w:pPr>
      <w:numPr>
        <w:numId w:val="13"/>
      </w:numPr>
      <w:spacing w:after="40"/>
      <w:jc w:val="both"/>
    </w:pPr>
    <w:rPr>
      <w:rFonts w:ascii="Signika" w:hAnsi="Signika" w:cs="Arial"/>
      <w:sz w:val="22"/>
      <w:szCs w:val="22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73B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573BC4"/>
    <w:rPr>
      <w:rFonts w:ascii="Arial" w:hAnsi="Arial"/>
      <w:b/>
      <w:bCs/>
    </w:rPr>
  </w:style>
  <w:style w:type="paragraph" w:styleId="Nadpisobsahu">
    <w:name w:val="TOC Heading"/>
    <w:basedOn w:val="Nadpis1"/>
    <w:next w:val="Normln"/>
    <w:uiPriority w:val="39"/>
    <w:unhideWhenUsed/>
    <w:qFormat/>
    <w:rsid w:val="0085636A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</w:rPr>
  </w:style>
  <w:style w:type="character" w:customStyle="1" w:styleId="Nadpis6Char">
    <w:name w:val="Nadpis 6 Char"/>
    <w:basedOn w:val="Standardnpsmoodstavce"/>
    <w:link w:val="Nadpis6"/>
    <w:semiHidden/>
    <w:rsid w:val="001077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semiHidden/>
    <w:rsid w:val="001077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semiHidden/>
    <w:rsid w:val="001077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1077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evize">
    <w:name w:val="Revision"/>
    <w:hidden/>
    <w:uiPriority w:val="99"/>
    <w:semiHidden/>
    <w:rsid w:val="000231E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1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AF6D56B004204AAB73110E1A672366" ma:contentTypeVersion="7" ma:contentTypeDescription="Vytvoří nový dokument" ma:contentTypeScope="" ma:versionID="2407938fb6a57e4458d75daac7369597">
  <xsd:schema xmlns:xsd="http://www.w3.org/2001/XMLSchema" xmlns:xs="http://www.w3.org/2001/XMLSchema" xmlns:p="http://schemas.microsoft.com/office/2006/metadata/properties" xmlns:ns2="e5af2723-ed53-4308-af2e-df55c807cb65" xmlns:ns3="fc1b83c7-470c-40ef-8c17-dd04efabcc0e" targetNamespace="http://schemas.microsoft.com/office/2006/metadata/properties" ma:root="true" ma:fieldsID="7d35aa791ae6ea5b846329daba196532" ns2:_="" ns3:_="">
    <xsd:import namespace="e5af2723-ed53-4308-af2e-df55c807cb65"/>
    <xsd:import namespace="fc1b83c7-470c-40ef-8c17-dd04efabcc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f2723-ed53-4308-af2e-df55c807cb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internalName="SharingHintHash" ma:readOnly="true">
      <xsd:simpleType>
        <xsd:restriction base="dms:Text"/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b83c7-470c-40ef-8c17-dd04efabcc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2FE52-E32C-4815-9D0C-AF0598C5B4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D37BB5-628E-44A9-8517-C2EF15CB59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f2723-ed53-4308-af2e-df55c807cb65"/>
    <ds:schemaRef ds:uri="fc1b83c7-470c-40ef-8c17-dd04efabc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A29BDC-26B1-4570-B545-5BFC343EF24B}">
  <ds:schemaRefs>
    <ds:schemaRef ds:uri="fc1b83c7-470c-40ef-8c17-dd04efabcc0e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e5af2723-ed53-4308-af2e-df55c807cb65"/>
    <ds:schemaRef ds:uri="http://schemas.microsoft.com/office/infopath/2007/PartnerControls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B0EE879-B839-4A97-83FE-C92985841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1487</Words>
  <Characters>8968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QSŘízeníSměrnicSJ</vt:lpstr>
    </vt:vector>
  </TitlesOfParts>
  <Company>TESCO SW a.s.</Company>
  <LinksUpToDate>false</LinksUpToDate>
  <CharactersWithSpaces>10435</CharactersWithSpaces>
  <SharedDoc>false</SharedDoc>
  <HyperlinkBase>Tescosw.cz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QSŘízeníSměrnicSJ</dc:title>
  <dc:creator>DolezelF</dc:creator>
  <cp:lastModifiedBy>Popko Mariia</cp:lastModifiedBy>
  <cp:revision>6</cp:revision>
  <cp:lastPrinted>2021-04-21T06:37:00Z</cp:lastPrinted>
  <dcterms:created xsi:type="dcterms:W3CDTF">2021-04-20T05:26:00Z</dcterms:created>
  <dcterms:modified xsi:type="dcterms:W3CDTF">2021-04-21T07:04:00Z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0x0101008AAF6D56B004204AAB73110E1A672366</vt:lpwstr>
  </property>
</Properties>
</file>