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E17CE" w14:textId="77777777" w:rsidR="00055950" w:rsidRDefault="00055950">
      <w:pPr>
        <w:pStyle w:val="Standard"/>
        <w:jc w:val="both"/>
        <w:rPr>
          <w:rFonts w:cstheme="minorHAnsi"/>
          <w:b/>
          <w:sz w:val="32"/>
          <w:szCs w:val="22"/>
        </w:rPr>
      </w:pPr>
    </w:p>
    <w:p w14:paraId="70ED0E20" w14:textId="77777777" w:rsidR="00055950" w:rsidRDefault="00055950">
      <w:pPr>
        <w:pStyle w:val="Standard"/>
        <w:jc w:val="both"/>
        <w:rPr>
          <w:rFonts w:cstheme="minorHAnsi"/>
          <w:b/>
          <w:sz w:val="32"/>
          <w:szCs w:val="22"/>
        </w:rPr>
      </w:pPr>
    </w:p>
    <w:p w14:paraId="5731B902" w14:textId="6103FC25" w:rsidR="00CC4741" w:rsidRDefault="00EE123E">
      <w:pPr>
        <w:pStyle w:val="Standard"/>
        <w:jc w:val="both"/>
        <w:rPr>
          <w:rFonts w:cstheme="minorHAnsi"/>
          <w:b/>
          <w:sz w:val="32"/>
          <w:szCs w:val="22"/>
        </w:rPr>
      </w:pPr>
      <w:r>
        <w:rPr>
          <w:rFonts w:cstheme="minorHAnsi"/>
          <w:b/>
          <w:sz w:val="32"/>
          <w:szCs w:val="22"/>
        </w:rPr>
        <w:t>Vznikla visegrádská platforma pro zdravotnické inovace</w:t>
      </w:r>
    </w:p>
    <w:p w14:paraId="299375DE" w14:textId="77777777" w:rsidR="00CC4741" w:rsidRDefault="00CC4741">
      <w:pPr>
        <w:pStyle w:val="Standard"/>
        <w:jc w:val="both"/>
        <w:rPr>
          <w:rFonts w:cstheme="minorHAnsi"/>
          <w:b/>
          <w:sz w:val="22"/>
          <w:szCs w:val="22"/>
        </w:rPr>
      </w:pPr>
    </w:p>
    <w:p w14:paraId="191D8DF5" w14:textId="77777777" w:rsidR="00CC4741" w:rsidRDefault="00EE123E">
      <w:pPr>
        <w:pStyle w:val="Zkladntext"/>
        <w:jc w:val="both"/>
        <w:rPr>
          <w:rFonts w:cstheme="minorHAnsi"/>
          <w:b/>
          <w:noProof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Olomouc, 21. září 2022 – </w:t>
      </w:r>
      <w:r>
        <w:rPr>
          <w:rFonts w:cstheme="minorHAnsi"/>
          <w:color w:val="000000" w:themeColor="text1"/>
        </w:rPr>
        <w:t xml:space="preserve">Dnes </w:t>
      </w:r>
      <w:r>
        <w:rPr>
          <w:rFonts w:cstheme="minorHAnsi"/>
          <w:noProof/>
          <w:color w:val="000000" w:themeColor="text1"/>
        </w:rPr>
        <w:t xml:space="preserve">byla v Olomouci vyhlášena platforma pro zdravotnické inovace ve visegrádských zemích, do níž jsou zapojeny Moravská vysoká škola Olomouc (MVŠO), Ekonomická univerzita v Katovicích, Ekonomická univerzita v Bratislavě a Budapest Business School. Vznik platformy byl součástí mezinárodní hybridní konference </w:t>
      </w:r>
      <w:r>
        <w:rPr>
          <w:rStyle w:val="Silnzdraznn"/>
          <w:rFonts w:cstheme="minorHAnsi"/>
          <w:b w:val="0"/>
          <w:bCs w:val="0"/>
          <w:noProof/>
          <w:color w:val="000000" w:themeColor="text1"/>
        </w:rPr>
        <w:t>Healthcare Innovations in Visegrad Countries and Israel, která do Olomouce přivedla stovku odborníků z Česka, Maďarska, Izraele, Polska a Slovenska.</w:t>
      </w:r>
      <w:r>
        <w:rPr>
          <w:rFonts w:cstheme="minorHAnsi"/>
          <w:noProof/>
          <w:color w:val="000000" w:themeColor="text1"/>
        </w:rPr>
        <w:t xml:space="preserve"> Účastníky konference pozdravili izraelská velvyslankyně Anna Arazi, hejtman Olomouckého kraje Josef Suchánek a ministryně pro vědu a inovace Helena Langšádlová.</w:t>
      </w:r>
    </w:p>
    <w:p w14:paraId="1DDBAE59" w14:textId="77777777" w:rsidR="00CC4741" w:rsidRDefault="00EE123E">
      <w:pPr>
        <w:pStyle w:val="Zkladntext"/>
        <w:jc w:val="both"/>
        <w:rPr>
          <w:rFonts w:cstheme="minorHAnsi"/>
          <w:b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 xml:space="preserve">„Cílem platformy je spolupráce s partnery z Maďarska, Polska a Slovenska na řešení některých důležitých ekonomicko-manažerských problémů ve zdravotnictví při zavádění digitálních a dalších inovací,“ uvedla docentka Jindra Peterková z MVŠO, která vedla přípravné práce partnerských vysokých škol. Vznik platformy podpořil Mezinárodní visegrádský fond. „Problémy ve visegrádských zemích jsou v mnohém podobné, proto dává smysl spojit síly. Zároveň chceme aktivně přinášet dobrou praxi z inovačního ekosystému v Izraeli, který ve zdravotnictví patří mezi světovou špičku,“ doplnila Peterková. </w:t>
      </w:r>
    </w:p>
    <w:p w14:paraId="0FBC449B" w14:textId="77777777" w:rsidR="00CC4741" w:rsidRDefault="00EE123E">
      <w:pPr>
        <w:pStyle w:val="Zkladntext"/>
        <w:jc w:val="both"/>
        <w:rPr>
          <w:rFonts w:cstheme="minorHAnsi"/>
          <w:b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 xml:space="preserve">I proto odborný panel dnešní konference otevíral bývalý státní tajemník izraelského ministerstva zdravotnictví </w:t>
      </w:r>
      <w:r>
        <w:rPr>
          <w:rStyle w:val="Silnzdraznn"/>
          <w:rFonts w:cstheme="minorHAnsi"/>
          <w:b w:val="0"/>
          <w:bCs w:val="0"/>
          <w:noProof/>
          <w:color w:val="000000" w:themeColor="text1"/>
        </w:rPr>
        <w:t>Moshe Bar Siman Tov, jenž hovořil o příležitostech, které vytvořila včasná digitalizace zdravotnictví v Izraeli.</w:t>
      </w:r>
      <w:r>
        <w:rPr>
          <w:rFonts w:cstheme="minorHAnsi"/>
          <w:noProof/>
          <w:color w:val="000000" w:themeColor="text1"/>
        </w:rPr>
        <w:t xml:space="preserve"> </w:t>
      </w:r>
      <w:r>
        <w:rPr>
          <w:rStyle w:val="Silnzdraznn"/>
          <w:rFonts w:cstheme="minorHAnsi"/>
          <w:b w:val="0"/>
          <w:bCs w:val="0"/>
          <w:noProof/>
          <w:color w:val="000000" w:themeColor="text1"/>
        </w:rPr>
        <w:t>Edna Bar-Ratson</w:t>
      </w:r>
      <w:r>
        <w:rPr>
          <w:rFonts w:cstheme="minorHAnsi"/>
          <w:b/>
          <w:bCs/>
          <w:noProof/>
          <w:color w:val="000000" w:themeColor="text1"/>
        </w:rPr>
        <w:t xml:space="preserve"> </w:t>
      </w:r>
      <w:r>
        <w:rPr>
          <w:rFonts w:cstheme="minorHAnsi"/>
          <w:noProof/>
          <w:color w:val="000000" w:themeColor="text1"/>
        </w:rPr>
        <w:t xml:space="preserve">ze zdravotní pojišťovny Maccabi prezentovala úspěšné příklady digitálních inovací pro pacienty. O způsobu zavádění inovací do systému financování zdravotní péče hovořil </w:t>
      </w:r>
      <w:r>
        <w:rPr>
          <w:rStyle w:val="Silnzdraznn"/>
          <w:rFonts w:cstheme="minorHAnsi"/>
          <w:b w:val="0"/>
          <w:bCs w:val="0"/>
          <w:noProof/>
          <w:color w:val="000000" w:themeColor="text1"/>
        </w:rPr>
        <w:t>Oren Pearlsman</w:t>
      </w:r>
      <w:r>
        <w:rPr>
          <w:rFonts w:cstheme="minorHAnsi"/>
          <w:noProof/>
          <w:color w:val="000000" w:themeColor="text1"/>
        </w:rPr>
        <w:t xml:space="preserve"> z izraelského ministerstva zdravotnictví. Mati Gill z AION LABS hovořil o zakládání izraelských start-upů.</w:t>
      </w:r>
    </w:p>
    <w:p w14:paraId="44A0B198" w14:textId="49909475" w:rsidR="00CC4741" w:rsidRDefault="00EE123E">
      <w:pPr>
        <w:pStyle w:val="Zkladntext"/>
        <w:jc w:val="both"/>
        <w:rPr>
          <w:rFonts w:cstheme="minorHAnsi"/>
          <w:b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 xml:space="preserve">Evropská unie v rámci francouzského předsednictví zavedla iniciativu eHealth Network, kterou představil Hugo van Haastert z Evropské komise. </w:t>
      </w:r>
      <w:bookmarkStart w:id="0" w:name="_GoBack"/>
      <w:bookmarkEnd w:id="0"/>
      <w:r>
        <w:rPr>
          <w:rFonts w:cstheme="minorHAnsi"/>
          <w:noProof/>
          <w:color w:val="000000" w:themeColor="text1"/>
        </w:rPr>
        <w:t>O r</w:t>
      </w:r>
      <w:r>
        <w:rPr>
          <w:noProof/>
        </w:rPr>
        <w:t xml:space="preserve">oli řízení výkonnosti systému zdravotní péče pro zvýšení efektivity zdravotnictví přednášel </w:t>
      </w:r>
      <w:r>
        <w:rPr>
          <w:rFonts w:cstheme="minorHAnsi"/>
          <w:noProof/>
          <w:color w:val="000000" w:themeColor="text1"/>
        </w:rPr>
        <w:t>p</w:t>
      </w:r>
      <w:r>
        <w:rPr>
          <w:noProof/>
        </w:rPr>
        <w:t xml:space="preserve">rofesor </w:t>
      </w:r>
      <w:r>
        <w:rPr>
          <w:rStyle w:val="Silnzdraznn"/>
          <w:b w:val="0"/>
          <w:bCs w:val="0"/>
          <w:noProof/>
        </w:rPr>
        <w:t>Niek Klazinga</w:t>
      </w:r>
      <w:r>
        <w:rPr>
          <w:noProof/>
        </w:rPr>
        <w:t xml:space="preserve"> z OECD. Tématem vystoupení profesora Romana Havlíka byly udržitelné vize a strategie pro Fakultní nemocnici Olomouc.</w:t>
      </w:r>
      <w:r>
        <w:rPr>
          <w:rFonts w:cstheme="minorHAnsi"/>
          <w:b/>
          <w:noProof/>
          <w:color w:val="000000" w:themeColor="text1"/>
        </w:rPr>
        <w:t xml:space="preserve"> </w:t>
      </w:r>
    </w:p>
    <w:p w14:paraId="63C9F267" w14:textId="77777777" w:rsidR="00CC4741" w:rsidRDefault="00EE123E">
      <w:pPr>
        <w:pStyle w:val="Zkladntext"/>
        <w:jc w:val="both"/>
        <w:rPr>
          <w:noProof/>
        </w:rPr>
      </w:pPr>
      <w:r>
        <w:rPr>
          <w:rStyle w:val="Zdraznn"/>
          <w:i w:val="0"/>
          <w:iCs w:val="0"/>
          <w:noProof/>
        </w:rPr>
        <w:t>Konferenci pořádala MVŠO, BEA Olomouc, Česko-izraelská smíšená obchodní komora za podpory Mezinárodního visegrádského fondu, Velvyslanectví Státu Izrael v ČR, Tesco SW a Check Point Technologies.</w:t>
      </w:r>
      <w:r>
        <w:rPr>
          <w:rStyle w:val="Zdraznn"/>
          <w:noProof/>
        </w:rPr>
        <w:t xml:space="preserve"> </w:t>
      </w:r>
      <w:r>
        <w:rPr>
          <w:rStyle w:val="Zdraznn"/>
          <w:i w:val="0"/>
          <w:iCs w:val="0"/>
          <w:noProof/>
        </w:rPr>
        <w:t>Akce se konala v rámci každoročních Česko-izraelských inovačních dnů v Olomouci.</w:t>
      </w:r>
    </w:p>
    <w:p w14:paraId="55653F9F" w14:textId="77777777" w:rsidR="00CC4741" w:rsidRDefault="00CC4741">
      <w:pPr>
        <w:pStyle w:val="Zkladntext"/>
        <w:jc w:val="both"/>
        <w:rPr>
          <w:rStyle w:val="Zdraznn"/>
          <w:i w:val="0"/>
          <w:iCs w:val="0"/>
          <w:noProof/>
        </w:rPr>
      </w:pPr>
    </w:p>
    <w:p w14:paraId="28468750" w14:textId="77777777" w:rsidR="00CC4741" w:rsidRDefault="00EE123E">
      <w:pPr>
        <w:pStyle w:val="Zkladntext"/>
        <w:jc w:val="both"/>
        <w:rPr>
          <w:noProof/>
        </w:rPr>
      </w:pPr>
      <w:r>
        <w:rPr>
          <w:rStyle w:val="Zdraznn"/>
          <w:i w:val="0"/>
          <w:iCs w:val="0"/>
          <w:noProof/>
        </w:rPr>
        <w:t>Kontakt pro média:</w:t>
      </w:r>
    </w:p>
    <w:p w14:paraId="34C1C5A8" w14:textId="77777777" w:rsidR="00CC4741" w:rsidRDefault="00EE123E">
      <w:pPr>
        <w:pStyle w:val="Zkladntext"/>
        <w:spacing w:after="0"/>
        <w:jc w:val="both"/>
      </w:pPr>
      <w:r>
        <w:rPr>
          <w:rStyle w:val="Zdraznn"/>
          <w:i w:val="0"/>
          <w:iCs w:val="0"/>
        </w:rPr>
        <w:t>Monika Tomašovičová</w:t>
      </w:r>
    </w:p>
    <w:p w14:paraId="08C87D59" w14:textId="77777777" w:rsidR="00CC4741" w:rsidRDefault="00EE123E">
      <w:pPr>
        <w:pStyle w:val="Zkladntext"/>
        <w:spacing w:after="0"/>
        <w:jc w:val="both"/>
      </w:pPr>
      <w:r>
        <w:rPr>
          <w:rStyle w:val="Zdraznn"/>
          <w:i w:val="0"/>
          <w:iCs w:val="0"/>
        </w:rPr>
        <w:t>mobil: 775 479 774</w:t>
      </w:r>
    </w:p>
    <w:p w14:paraId="0E7D8578" w14:textId="77777777" w:rsidR="00CC4741" w:rsidRDefault="00EE123E">
      <w:pPr>
        <w:pStyle w:val="Zkladntext"/>
        <w:spacing w:after="0"/>
        <w:jc w:val="both"/>
      </w:pPr>
      <w:r>
        <w:rPr>
          <w:rStyle w:val="Zdraznn"/>
          <w:i w:val="0"/>
          <w:iCs w:val="0"/>
        </w:rPr>
        <w:t>e-mail: monika.tomasovicova@mvso.cz</w:t>
      </w:r>
    </w:p>
    <w:p w14:paraId="007600AC" w14:textId="77777777" w:rsidR="00CC4741" w:rsidRDefault="00CC4741">
      <w:pPr>
        <w:jc w:val="both"/>
        <w:rPr>
          <w:rFonts w:cstheme="minorHAnsi"/>
          <w:b/>
          <w:color w:val="000000" w:themeColor="text1"/>
        </w:rPr>
      </w:pPr>
    </w:p>
    <w:sectPr w:rsidR="00CC4741" w:rsidSect="00001C63">
      <w:headerReference w:type="default" r:id="rId7"/>
      <w:pgSz w:w="11906" w:h="16838"/>
      <w:pgMar w:top="1440" w:right="1080" w:bottom="1440" w:left="1080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43EF" w14:textId="77777777" w:rsidR="00732853" w:rsidRDefault="00732853" w:rsidP="00001C63">
      <w:pPr>
        <w:spacing w:after="0" w:line="240" w:lineRule="auto"/>
      </w:pPr>
      <w:r>
        <w:separator/>
      </w:r>
    </w:p>
  </w:endnote>
  <w:endnote w:type="continuationSeparator" w:id="0">
    <w:p w14:paraId="16CCC787" w14:textId="77777777" w:rsidR="00732853" w:rsidRDefault="00732853" w:rsidP="000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FE929" w14:textId="77777777" w:rsidR="00732853" w:rsidRDefault="00732853" w:rsidP="00001C63">
      <w:pPr>
        <w:spacing w:after="0" w:line="240" w:lineRule="auto"/>
      </w:pPr>
      <w:r>
        <w:separator/>
      </w:r>
    </w:p>
  </w:footnote>
  <w:footnote w:type="continuationSeparator" w:id="0">
    <w:p w14:paraId="7409FD0A" w14:textId="77777777" w:rsidR="00732853" w:rsidRDefault="00732853" w:rsidP="0000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6800" w14:textId="64516535" w:rsidR="00001C63" w:rsidRDefault="00001C6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A482EA" wp14:editId="3CF84CB7">
          <wp:simplePos x="0" y="0"/>
          <wp:positionH relativeFrom="margin">
            <wp:posOffset>4660496</wp:posOffset>
          </wp:positionH>
          <wp:positionV relativeFrom="margin">
            <wp:posOffset>-648245</wp:posOffset>
          </wp:positionV>
          <wp:extent cx="1510971" cy="468000"/>
          <wp:effectExtent l="0" t="0" r="635" b="0"/>
          <wp:wrapSquare wrapText="bothSides"/>
          <wp:docPr id="1" name="Obrázek 1" descr="Obsah obrázku text, jídelní nádobí, nádob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jídelní nádobí, nádob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971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41"/>
    <w:rsid w:val="00001C63"/>
    <w:rsid w:val="00055950"/>
    <w:rsid w:val="003418C9"/>
    <w:rsid w:val="00732853"/>
    <w:rsid w:val="008B7ECA"/>
    <w:rsid w:val="00CC4741"/>
    <w:rsid w:val="00E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93423"/>
  <w15:docId w15:val="{7F341DA7-F531-174C-B250-337BB9B7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751F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751F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751FC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55BF2"/>
    <w:pPr>
      <w:textAlignment w:val="baseline"/>
    </w:pPr>
    <w:rPr>
      <w:rFonts w:cs="F"/>
      <w:sz w:val="24"/>
      <w:szCs w:val="24"/>
    </w:rPr>
  </w:style>
  <w:style w:type="paragraph" w:styleId="Revize">
    <w:name w:val="Revision"/>
    <w:uiPriority w:val="99"/>
    <w:semiHidden/>
    <w:qFormat/>
    <w:rsid w:val="006973AC"/>
    <w:pPr>
      <w:suppressAutoHyphens w:val="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A751F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751F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C63"/>
  </w:style>
  <w:style w:type="paragraph" w:styleId="Zpat">
    <w:name w:val="footer"/>
    <w:basedOn w:val="Normln"/>
    <w:link w:val="ZpatChar"/>
    <w:uiPriority w:val="99"/>
    <w:unhideWhenUsed/>
    <w:rsid w:val="000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37B8-B924-4021-A08E-04627977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2202</Characters>
  <Application>Microsoft Office Word</Application>
  <DocSecurity>0</DocSecurity>
  <Lines>18</Lines>
  <Paragraphs>5</Paragraphs>
  <ScaleCrop>false</ScaleCrop>
  <Company>MV?O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 Radim</dc:creator>
  <dc:description/>
  <cp:lastModifiedBy>Tomašovičová Monika</cp:lastModifiedBy>
  <cp:revision>4</cp:revision>
  <dcterms:created xsi:type="dcterms:W3CDTF">2022-09-21T08:57:00Z</dcterms:created>
  <dcterms:modified xsi:type="dcterms:W3CDTF">2022-09-21T14:17:00Z</dcterms:modified>
  <dc:language>cs-CZ</dc:language>
</cp:coreProperties>
</file>